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45B" w:rsidRPr="005A4BC6" w:rsidRDefault="00A6145B" w:rsidP="005A4BC6">
      <w:pPr>
        <w:widowControl w:val="0"/>
        <w:autoSpaceDE w:val="0"/>
        <w:autoSpaceDN w:val="0"/>
        <w:adjustRightInd w:val="0"/>
        <w:spacing w:after="0" w:line="240" w:lineRule="auto"/>
        <w:jc w:val="both"/>
        <w:rPr>
          <w:rFonts w:ascii="Times New Roman" w:hAnsi="Times New Roman"/>
          <w:sz w:val="24"/>
          <w:szCs w:val="24"/>
        </w:rPr>
      </w:pPr>
    </w:p>
    <w:p w:rsidR="005A4BC6" w:rsidRDefault="005A4BC6" w:rsidP="005A4BC6">
      <w:pPr>
        <w:widowControl w:val="0"/>
        <w:autoSpaceDE w:val="0"/>
        <w:autoSpaceDN w:val="0"/>
        <w:adjustRightInd w:val="0"/>
        <w:spacing w:after="0" w:line="240" w:lineRule="auto"/>
        <w:jc w:val="right"/>
        <w:rPr>
          <w:rFonts w:ascii="Times New Roman" w:hAnsi="Times New Roman"/>
          <w:b/>
          <w:bCs/>
          <w:sz w:val="24"/>
          <w:szCs w:val="24"/>
        </w:rPr>
      </w:pPr>
    </w:p>
    <w:p w:rsidR="002A0428" w:rsidRPr="005A4BC6" w:rsidRDefault="005A4BC6" w:rsidP="005A4BC6">
      <w:pPr>
        <w:widowControl w:val="0"/>
        <w:autoSpaceDE w:val="0"/>
        <w:autoSpaceDN w:val="0"/>
        <w:adjustRightInd w:val="0"/>
        <w:spacing w:after="0" w:line="240" w:lineRule="auto"/>
        <w:jc w:val="right"/>
        <w:rPr>
          <w:rFonts w:ascii="Times New Roman" w:hAnsi="Times New Roman"/>
          <w:bCs/>
          <w:sz w:val="24"/>
          <w:szCs w:val="24"/>
        </w:rPr>
      </w:pPr>
      <w:r w:rsidRPr="005A4BC6">
        <w:rPr>
          <w:rFonts w:ascii="Times New Roman" w:hAnsi="Times New Roman"/>
          <w:bCs/>
          <w:sz w:val="24"/>
          <w:szCs w:val="24"/>
        </w:rPr>
        <w:t xml:space="preserve">Приложение № </w:t>
      </w:r>
      <w:r w:rsidR="00F82D01">
        <w:rPr>
          <w:rFonts w:ascii="Times New Roman" w:hAnsi="Times New Roman"/>
          <w:bCs/>
          <w:sz w:val="24"/>
          <w:szCs w:val="24"/>
        </w:rPr>
        <w:t xml:space="preserve">1 </w:t>
      </w:r>
      <w:r w:rsidRPr="005A4BC6">
        <w:rPr>
          <w:rFonts w:ascii="Times New Roman" w:hAnsi="Times New Roman"/>
          <w:bCs/>
          <w:sz w:val="24"/>
          <w:szCs w:val="24"/>
        </w:rPr>
        <w:t>к Учетной политике</w:t>
      </w:r>
    </w:p>
    <w:p w:rsidR="002A0428" w:rsidRPr="005A4BC6" w:rsidRDefault="002A0428" w:rsidP="005A4BC6">
      <w:pPr>
        <w:widowControl w:val="0"/>
        <w:autoSpaceDE w:val="0"/>
        <w:autoSpaceDN w:val="0"/>
        <w:adjustRightInd w:val="0"/>
        <w:spacing w:after="0" w:line="240" w:lineRule="auto"/>
        <w:jc w:val="both"/>
        <w:rPr>
          <w:rFonts w:ascii="Times New Roman" w:hAnsi="Times New Roman"/>
          <w:b/>
          <w:bCs/>
          <w:sz w:val="24"/>
          <w:szCs w:val="24"/>
        </w:rPr>
      </w:pPr>
    </w:p>
    <w:p w:rsidR="002A0428" w:rsidRPr="005A4BC6" w:rsidRDefault="002A0428" w:rsidP="005A4BC6">
      <w:pPr>
        <w:widowControl w:val="0"/>
        <w:autoSpaceDE w:val="0"/>
        <w:autoSpaceDN w:val="0"/>
        <w:adjustRightInd w:val="0"/>
        <w:spacing w:after="0" w:line="240" w:lineRule="auto"/>
        <w:jc w:val="both"/>
        <w:rPr>
          <w:rFonts w:ascii="Times New Roman" w:hAnsi="Times New Roman"/>
          <w:b/>
          <w:bCs/>
          <w:sz w:val="24"/>
          <w:szCs w:val="24"/>
        </w:rPr>
      </w:pPr>
    </w:p>
    <w:p w:rsidR="00A6145B" w:rsidRPr="005A4BC6" w:rsidRDefault="00A6145B" w:rsidP="005A4BC6">
      <w:pPr>
        <w:pStyle w:val="a3"/>
        <w:widowControl w:val="0"/>
        <w:autoSpaceDE w:val="0"/>
        <w:autoSpaceDN w:val="0"/>
        <w:adjustRightInd w:val="0"/>
        <w:spacing w:after="0" w:line="240" w:lineRule="auto"/>
        <w:jc w:val="both"/>
        <w:rPr>
          <w:rFonts w:ascii="Times New Roman" w:hAnsi="Times New Roman"/>
          <w:sz w:val="24"/>
          <w:szCs w:val="24"/>
        </w:rPr>
      </w:pPr>
    </w:p>
    <w:p w:rsidR="002A0428" w:rsidRPr="00993AF7" w:rsidRDefault="00993AF7" w:rsidP="005A4BC6">
      <w:pPr>
        <w:pStyle w:val="a3"/>
        <w:widowControl w:val="0"/>
        <w:numPr>
          <w:ilvl w:val="0"/>
          <w:numId w:val="6"/>
        </w:num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Бухгалтерский у</w:t>
      </w:r>
      <w:r w:rsidR="00A6145B" w:rsidRPr="00993AF7">
        <w:rPr>
          <w:rFonts w:ascii="Times New Roman" w:hAnsi="Times New Roman"/>
          <w:bCs/>
          <w:sz w:val="24"/>
          <w:szCs w:val="24"/>
        </w:rPr>
        <w:t>чет материалов</w:t>
      </w:r>
    </w:p>
    <w:p w:rsidR="0009601E" w:rsidRPr="005A4BC6" w:rsidRDefault="0009601E" w:rsidP="005A4BC6">
      <w:pPr>
        <w:widowControl w:val="0"/>
        <w:autoSpaceDE w:val="0"/>
        <w:autoSpaceDN w:val="0"/>
        <w:adjustRightInd w:val="0"/>
        <w:spacing w:after="0" w:line="240" w:lineRule="auto"/>
        <w:jc w:val="both"/>
        <w:rPr>
          <w:rFonts w:ascii="Times New Roman" w:hAnsi="Times New Roman"/>
          <w:b/>
          <w:bCs/>
          <w:sz w:val="24"/>
          <w:szCs w:val="24"/>
        </w:rPr>
      </w:pPr>
    </w:p>
    <w:p w:rsidR="00505CDD" w:rsidRPr="00505CDD" w:rsidRDefault="00505CDD" w:rsidP="00505CDD">
      <w:pPr>
        <w:pStyle w:val="a5"/>
        <w:jc w:val="both"/>
        <w:rPr>
          <w:rFonts w:ascii="Times New Roman" w:hAnsi="Times New Roman"/>
          <w:color w:val="FF0000"/>
          <w:sz w:val="24"/>
          <w:szCs w:val="24"/>
        </w:rPr>
      </w:pPr>
      <w:r w:rsidRPr="00505CDD">
        <w:rPr>
          <w:rFonts w:ascii="Times New Roman" w:hAnsi="Times New Roman"/>
          <w:color w:val="FF0000"/>
          <w:sz w:val="24"/>
          <w:szCs w:val="24"/>
        </w:rPr>
        <w:t>В целях настоящего Положения в бухгалтерском учете в качестве запасов признаются:</w:t>
      </w:r>
    </w:p>
    <w:p w:rsidR="00505CDD" w:rsidRPr="00505CDD" w:rsidRDefault="00505CDD" w:rsidP="00505CDD">
      <w:pPr>
        <w:pStyle w:val="a5"/>
        <w:numPr>
          <w:ilvl w:val="0"/>
          <w:numId w:val="11"/>
        </w:numPr>
        <w:jc w:val="both"/>
        <w:rPr>
          <w:rFonts w:ascii="Times New Roman" w:hAnsi="Times New Roman"/>
          <w:color w:val="FF0000"/>
          <w:sz w:val="24"/>
          <w:szCs w:val="24"/>
        </w:rPr>
      </w:pPr>
      <w:r w:rsidRPr="00505CDD">
        <w:rPr>
          <w:rFonts w:ascii="Times New Roman" w:hAnsi="Times New Roman"/>
          <w:color w:val="FF0000"/>
          <w:sz w:val="24"/>
          <w:szCs w:val="24"/>
        </w:rPr>
        <w:t xml:space="preserve">активы в виде запасных частей, материалов, инвентаря, принадлежностей, изданий, которые будут потребляться при выполнении работ, оказании услуг в ходе обычной деятельности </w:t>
      </w:r>
      <w:proofErr w:type="spellStart"/>
      <w:r w:rsidRPr="00505CDD">
        <w:rPr>
          <w:rFonts w:ascii="Times New Roman" w:hAnsi="Times New Roman"/>
          <w:color w:val="FF0000"/>
          <w:sz w:val="24"/>
          <w:szCs w:val="24"/>
        </w:rPr>
        <w:t>некредитной</w:t>
      </w:r>
      <w:proofErr w:type="spellEnd"/>
      <w:r w:rsidRPr="00505CDD">
        <w:rPr>
          <w:rFonts w:ascii="Times New Roman" w:hAnsi="Times New Roman"/>
          <w:color w:val="FF0000"/>
          <w:sz w:val="24"/>
          <w:szCs w:val="24"/>
        </w:rPr>
        <w:t xml:space="preserve"> финансовой организации либо при сооружении (строительстве), создании (изготовлении), восстановлении объектов основных средств, сооружении (строительстве), восстановлении объектов инвестиционного имущества, и другие активы, соответствующие критериям признания, определенным в </w:t>
      </w:r>
      <w:hyperlink r:id="rId5" w:anchor="block_6" w:history="1">
        <w:r w:rsidRPr="00505CDD">
          <w:rPr>
            <w:rFonts w:ascii="Times New Roman" w:hAnsi="Times New Roman"/>
            <w:color w:val="FF0000"/>
            <w:sz w:val="24"/>
            <w:szCs w:val="24"/>
          </w:rPr>
          <w:t>пунктах 6</w:t>
        </w:r>
      </w:hyperlink>
      <w:r w:rsidRPr="00505CDD">
        <w:rPr>
          <w:rFonts w:ascii="Times New Roman" w:hAnsi="Times New Roman"/>
          <w:color w:val="FF0000"/>
          <w:sz w:val="24"/>
          <w:szCs w:val="24"/>
        </w:rPr>
        <w:t> и </w:t>
      </w:r>
      <w:hyperlink r:id="rId6" w:anchor="block_8" w:history="1">
        <w:r w:rsidRPr="00505CDD">
          <w:rPr>
            <w:rFonts w:ascii="Times New Roman" w:hAnsi="Times New Roman"/>
            <w:color w:val="FF0000"/>
            <w:sz w:val="24"/>
            <w:szCs w:val="24"/>
          </w:rPr>
          <w:t>8</w:t>
        </w:r>
      </w:hyperlink>
      <w:r w:rsidRPr="00505CDD">
        <w:rPr>
          <w:rFonts w:ascii="Times New Roman" w:hAnsi="Times New Roman"/>
          <w:color w:val="FF0000"/>
          <w:sz w:val="24"/>
          <w:szCs w:val="24"/>
        </w:rPr>
        <w:t> Международного стандарта финансовой отчетности (IAS) 2 "Запасы", введенного в действие на территории Российской Федерации </w:t>
      </w:r>
      <w:hyperlink r:id="rId7" w:history="1">
        <w:r w:rsidRPr="00505CDD">
          <w:rPr>
            <w:rFonts w:ascii="Times New Roman" w:hAnsi="Times New Roman"/>
            <w:color w:val="FF0000"/>
            <w:sz w:val="24"/>
            <w:szCs w:val="24"/>
          </w:rPr>
          <w:t>приказом</w:t>
        </w:r>
      </w:hyperlink>
      <w:r w:rsidRPr="00505CDD">
        <w:rPr>
          <w:rFonts w:ascii="Times New Roman" w:hAnsi="Times New Roman"/>
          <w:color w:val="FF0000"/>
          <w:sz w:val="24"/>
          <w:szCs w:val="24"/>
        </w:rPr>
        <w:t> Минфина России N 217н, с поправками, введенными в действие на территории Российской Федерации </w:t>
      </w:r>
      <w:hyperlink r:id="rId8" w:history="1">
        <w:r w:rsidRPr="00505CDD">
          <w:rPr>
            <w:rFonts w:ascii="Times New Roman" w:hAnsi="Times New Roman"/>
            <w:color w:val="FF0000"/>
            <w:sz w:val="24"/>
            <w:szCs w:val="24"/>
          </w:rPr>
          <w:t>приказом</w:t>
        </w:r>
      </w:hyperlink>
      <w:r w:rsidRPr="00505CDD">
        <w:rPr>
          <w:rFonts w:ascii="Times New Roman" w:hAnsi="Times New Roman"/>
          <w:color w:val="FF0000"/>
          <w:sz w:val="24"/>
          <w:szCs w:val="24"/>
        </w:rPr>
        <w:t> Минфина России N 98н, </w:t>
      </w:r>
      <w:hyperlink r:id="rId9" w:history="1">
        <w:r w:rsidRPr="00505CDD">
          <w:rPr>
            <w:rFonts w:ascii="Times New Roman" w:hAnsi="Times New Roman"/>
            <w:color w:val="FF0000"/>
            <w:sz w:val="24"/>
            <w:szCs w:val="24"/>
          </w:rPr>
          <w:t>приказом</w:t>
        </w:r>
      </w:hyperlink>
      <w:r w:rsidRPr="00505CDD">
        <w:rPr>
          <w:rFonts w:ascii="Times New Roman" w:hAnsi="Times New Roman"/>
          <w:color w:val="FF0000"/>
          <w:sz w:val="24"/>
          <w:szCs w:val="24"/>
        </w:rPr>
        <w:t> Минфина России N 111н (далее - МСФО (IAS) 2 "Запасы"), если они не учитываются в соответствии с </w:t>
      </w:r>
      <w:hyperlink r:id="rId10" w:anchor="block_7" w:history="1">
        <w:r w:rsidRPr="00505CDD">
          <w:rPr>
            <w:rFonts w:ascii="Times New Roman" w:hAnsi="Times New Roman"/>
            <w:color w:val="FF0000"/>
            <w:sz w:val="24"/>
            <w:szCs w:val="24"/>
          </w:rPr>
          <w:t>главами 7</w:t>
        </w:r>
      </w:hyperlink>
      <w:r w:rsidRPr="00505CDD">
        <w:rPr>
          <w:rFonts w:ascii="Times New Roman" w:hAnsi="Times New Roman"/>
          <w:color w:val="FF0000"/>
          <w:sz w:val="24"/>
          <w:szCs w:val="24"/>
        </w:rPr>
        <w:t> или </w:t>
      </w:r>
      <w:hyperlink r:id="rId11" w:anchor="block_8" w:history="1">
        <w:r w:rsidRPr="00505CDD">
          <w:rPr>
            <w:rFonts w:ascii="Times New Roman" w:hAnsi="Times New Roman"/>
            <w:color w:val="FF0000"/>
            <w:sz w:val="24"/>
            <w:szCs w:val="24"/>
          </w:rPr>
          <w:t>8</w:t>
        </w:r>
      </w:hyperlink>
      <w:r w:rsidRPr="00505CDD">
        <w:rPr>
          <w:rFonts w:ascii="Times New Roman" w:hAnsi="Times New Roman"/>
          <w:color w:val="FF0000"/>
          <w:sz w:val="24"/>
          <w:szCs w:val="24"/>
        </w:rPr>
        <w:t> Положения</w:t>
      </w:r>
      <w:r w:rsidRPr="00505CDD">
        <w:rPr>
          <w:rFonts w:ascii="Times New Roman" w:hAnsi="Times New Roman"/>
          <w:color w:val="FF0000"/>
          <w:sz w:val="24"/>
          <w:szCs w:val="24"/>
        </w:rPr>
        <w:t xml:space="preserve"> № 492-П</w:t>
      </w:r>
      <w:r w:rsidRPr="00505CDD">
        <w:rPr>
          <w:rFonts w:ascii="Times New Roman" w:hAnsi="Times New Roman"/>
          <w:color w:val="FF0000"/>
          <w:sz w:val="24"/>
          <w:szCs w:val="24"/>
        </w:rPr>
        <w:t>;</w:t>
      </w:r>
    </w:p>
    <w:p w:rsidR="00505CDD" w:rsidRPr="00505CDD" w:rsidRDefault="00505CDD" w:rsidP="00505CDD">
      <w:pPr>
        <w:pStyle w:val="a5"/>
        <w:numPr>
          <w:ilvl w:val="0"/>
          <w:numId w:val="11"/>
        </w:numPr>
        <w:jc w:val="both"/>
        <w:rPr>
          <w:rFonts w:ascii="Times New Roman" w:hAnsi="Times New Roman"/>
          <w:color w:val="FF0000"/>
          <w:sz w:val="24"/>
          <w:szCs w:val="24"/>
        </w:rPr>
      </w:pPr>
      <w:r w:rsidRPr="00505CDD">
        <w:rPr>
          <w:rFonts w:ascii="Times New Roman" w:hAnsi="Times New Roman"/>
          <w:color w:val="FF0000"/>
          <w:sz w:val="24"/>
          <w:szCs w:val="24"/>
        </w:rPr>
        <w:t>товарно-материальные ценности, приобретенные в качестве товаров для продажи в ходе обычной деятельности.</w:t>
      </w:r>
    </w:p>
    <w:p w:rsidR="00505CDD" w:rsidRDefault="00505CDD" w:rsidP="00505CDD">
      <w:pPr>
        <w:pStyle w:val="s1"/>
        <w:shd w:val="clear" w:color="auto" w:fill="FFFFFF"/>
        <w:spacing w:before="0" w:beforeAutospacing="0" w:after="300" w:afterAutospacing="0"/>
        <w:jc w:val="both"/>
        <w:rPr>
          <w:rFonts w:ascii="PT Serif" w:hAnsi="PT Serif"/>
          <w:color w:val="464C55"/>
          <w:highlight w:val="yellow"/>
          <w:shd w:val="clear" w:color="auto" w:fill="FFFFFF"/>
        </w:rPr>
      </w:pPr>
    </w:p>
    <w:p w:rsidR="00443257" w:rsidRPr="005B5C4F" w:rsidRDefault="00505CDD" w:rsidP="00505CDD">
      <w:pPr>
        <w:pStyle w:val="s1"/>
        <w:shd w:val="clear" w:color="auto" w:fill="FFFFFF"/>
        <w:spacing w:before="0" w:beforeAutospacing="0" w:after="300" w:afterAutospacing="0"/>
        <w:jc w:val="both"/>
        <w:rPr>
          <w:rFonts w:ascii="PT Serif" w:hAnsi="PT Serif"/>
          <w:color w:val="FF0000"/>
        </w:rPr>
      </w:pPr>
      <w:r w:rsidRPr="00443257">
        <w:rPr>
          <w:rFonts w:ascii="PT Serif" w:hAnsi="PT Serif"/>
          <w:color w:val="464C55"/>
          <w:highlight w:val="yellow"/>
          <w:shd w:val="clear" w:color="auto" w:fill="FFFFFF"/>
        </w:rPr>
        <w:t xml:space="preserve"> </w:t>
      </w:r>
      <w:r w:rsidR="00443257" w:rsidRPr="005B5C4F">
        <w:rPr>
          <w:rFonts w:ascii="PT Serif" w:hAnsi="PT Serif"/>
          <w:color w:val="FF0000"/>
          <w:highlight w:val="yellow"/>
          <w:shd w:val="clear" w:color="auto" w:fill="FFFFFF"/>
        </w:rPr>
        <w:t xml:space="preserve">В случае если </w:t>
      </w:r>
      <w:proofErr w:type="spellStart"/>
      <w:r w:rsidR="00443257" w:rsidRPr="005B5C4F">
        <w:rPr>
          <w:rFonts w:ascii="PT Serif" w:hAnsi="PT Serif"/>
          <w:color w:val="FF0000"/>
          <w:highlight w:val="yellow"/>
          <w:shd w:val="clear" w:color="auto" w:fill="FFFFFF"/>
        </w:rPr>
        <w:t>некредитной</w:t>
      </w:r>
      <w:proofErr w:type="spellEnd"/>
      <w:r w:rsidR="00443257" w:rsidRPr="005B5C4F">
        <w:rPr>
          <w:rFonts w:ascii="PT Serif" w:hAnsi="PT Serif"/>
          <w:color w:val="FF0000"/>
          <w:highlight w:val="yellow"/>
          <w:shd w:val="clear" w:color="auto" w:fill="FFFFFF"/>
        </w:rPr>
        <w:t xml:space="preserve"> финансовой организацией принимается решение о применении </w:t>
      </w:r>
      <w:hyperlink r:id="rId12" w:anchor="block_1002" w:history="1">
        <w:r w:rsidR="00443257" w:rsidRPr="005B5C4F">
          <w:rPr>
            <w:rStyle w:val="a6"/>
            <w:rFonts w:ascii="PT Serif" w:hAnsi="PT Serif"/>
            <w:color w:val="FF0000"/>
            <w:highlight w:val="yellow"/>
            <w:shd w:val="clear" w:color="auto" w:fill="FFFFFF"/>
          </w:rPr>
          <w:t>пункта 2</w:t>
        </w:r>
      </w:hyperlink>
      <w:r w:rsidR="00443257" w:rsidRPr="005B5C4F">
        <w:rPr>
          <w:rFonts w:ascii="PT Serif" w:hAnsi="PT Serif"/>
          <w:color w:val="FF0000"/>
          <w:highlight w:val="yellow"/>
          <w:shd w:val="clear" w:color="auto" w:fill="FFFFFF"/>
        </w:rPr>
        <w:t> Федерального стандарта бухгалтерского учета ФСБУ 5/2019 "Запасы", утвержденного </w:t>
      </w:r>
      <w:hyperlink r:id="rId13" w:history="1">
        <w:r w:rsidR="00443257" w:rsidRPr="005B5C4F">
          <w:rPr>
            <w:rStyle w:val="a6"/>
            <w:rFonts w:ascii="PT Serif" w:hAnsi="PT Serif"/>
            <w:color w:val="FF0000"/>
            <w:highlight w:val="yellow"/>
            <w:shd w:val="clear" w:color="auto" w:fill="FFFFFF"/>
          </w:rPr>
          <w:t>приказом</w:t>
        </w:r>
      </w:hyperlink>
      <w:r w:rsidR="00443257" w:rsidRPr="005B5C4F">
        <w:rPr>
          <w:rFonts w:ascii="PT Serif" w:hAnsi="PT Serif"/>
          <w:color w:val="FF0000"/>
          <w:highlight w:val="yellow"/>
          <w:shd w:val="clear" w:color="auto" w:fill="FFFFFF"/>
        </w:rPr>
        <w:t xml:space="preserve"> Министерства финансов Российской Федерации от 15 ноября 2019 года N 180н "Об утверждении Федерального стандарта бухгалтерского учета ФСБУ 5/2019 "Запасы", зарегистрированным Министерством юстиции Российской Федерации 25 марта 2020 года N 57837 (далее - ФСБУ 5/2019 "Запасы"), </w:t>
      </w:r>
      <w:proofErr w:type="spellStart"/>
      <w:r w:rsidR="00443257" w:rsidRPr="005B5C4F">
        <w:rPr>
          <w:rFonts w:ascii="PT Serif" w:hAnsi="PT Serif"/>
          <w:color w:val="FF0000"/>
          <w:highlight w:val="yellow"/>
          <w:shd w:val="clear" w:color="auto" w:fill="FFFFFF"/>
        </w:rPr>
        <w:t>некредитная</w:t>
      </w:r>
      <w:proofErr w:type="spellEnd"/>
      <w:r w:rsidR="00443257" w:rsidRPr="005B5C4F">
        <w:rPr>
          <w:rFonts w:ascii="PT Serif" w:hAnsi="PT Serif"/>
          <w:color w:val="FF0000"/>
          <w:highlight w:val="yellow"/>
          <w:shd w:val="clear" w:color="auto" w:fill="FFFFFF"/>
        </w:rPr>
        <w:t xml:space="preserve"> финансовая организация должна утвердить данное решение в учетной политике.</w:t>
      </w:r>
    </w:p>
    <w:p w:rsidR="002A0428" w:rsidRPr="005A4BC6" w:rsidRDefault="002A0428" w:rsidP="005A4BC6">
      <w:pPr>
        <w:pStyle w:val="a5"/>
        <w:jc w:val="both"/>
        <w:rPr>
          <w:rFonts w:ascii="Times New Roman" w:hAnsi="Times New Roman"/>
          <w:sz w:val="24"/>
          <w:szCs w:val="24"/>
          <w:shd w:val="clear" w:color="auto" w:fill="FFFFFF"/>
        </w:rPr>
      </w:pPr>
      <w:r w:rsidRPr="005A4BC6">
        <w:rPr>
          <w:rFonts w:ascii="Times New Roman" w:hAnsi="Times New Roman"/>
          <w:sz w:val="24"/>
          <w:szCs w:val="24"/>
          <w:shd w:val="clear" w:color="auto" w:fill="FFFFFF"/>
        </w:rPr>
        <w:t>Аналитический учет запасов должен обеспечивать получение информации по лицам, ответственным за сохранность запасов, и по местам хранения запасов.</w:t>
      </w:r>
    </w:p>
    <w:p w:rsidR="002A0428" w:rsidRPr="005A4BC6" w:rsidRDefault="00A6145B" w:rsidP="005A4BC6">
      <w:pPr>
        <w:jc w:val="both"/>
        <w:rPr>
          <w:rFonts w:ascii="Times New Roman" w:hAnsi="Times New Roman"/>
          <w:color w:val="000000"/>
          <w:sz w:val="24"/>
          <w:szCs w:val="24"/>
          <w:shd w:val="clear" w:color="auto" w:fill="FFFFFF"/>
        </w:rPr>
      </w:pPr>
      <w:r w:rsidRPr="005A4BC6">
        <w:rPr>
          <w:rFonts w:ascii="Times New Roman" w:hAnsi="Times New Roman"/>
          <w:i/>
          <w:iCs/>
          <w:sz w:val="24"/>
          <w:szCs w:val="24"/>
        </w:rPr>
        <w:br/>
      </w:r>
      <w:r w:rsidR="002A0428" w:rsidRPr="005A4BC6">
        <w:rPr>
          <w:rFonts w:ascii="Times New Roman" w:hAnsi="Times New Roman"/>
          <w:color w:val="000000"/>
          <w:sz w:val="24"/>
          <w:szCs w:val="24"/>
          <w:shd w:val="clear" w:color="auto" w:fill="FFFFFF"/>
        </w:rPr>
        <w:t xml:space="preserve">Бухгалтерский учет запасов осуществляется отдельной </w:t>
      </w:r>
      <w:proofErr w:type="spellStart"/>
      <w:r w:rsidR="002A0428" w:rsidRPr="005A4BC6">
        <w:rPr>
          <w:rFonts w:ascii="Times New Roman" w:hAnsi="Times New Roman"/>
          <w:color w:val="000000"/>
          <w:sz w:val="24"/>
          <w:szCs w:val="24"/>
          <w:shd w:val="clear" w:color="auto" w:fill="FFFFFF"/>
        </w:rPr>
        <w:t>некредитной</w:t>
      </w:r>
      <w:proofErr w:type="spellEnd"/>
      <w:r w:rsidR="002A0428" w:rsidRPr="005A4BC6">
        <w:rPr>
          <w:rFonts w:ascii="Times New Roman" w:hAnsi="Times New Roman"/>
          <w:color w:val="000000"/>
          <w:sz w:val="24"/>
          <w:szCs w:val="24"/>
          <w:shd w:val="clear" w:color="auto" w:fill="FFFFFF"/>
        </w:rPr>
        <w:t xml:space="preserve"> финансовой организацией на балансовых счетах второго порядка по лицевому счету 610: </w:t>
      </w:r>
    </w:p>
    <w:tbl>
      <w:tblPr>
        <w:tblStyle w:val="a4"/>
        <w:tblW w:w="9067" w:type="dxa"/>
        <w:tblLook w:val="04A0" w:firstRow="1" w:lastRow="0" w:firstColumn="1" w:lastColumn="0" w:noHBand="0" w:noVBand="1"/>
      </w:tblPr>
      <w:tblGrid>
        <w:gridCol w:w="2122"/>
        <w:gridCol w:w="6945"/>
      </w:tblGrid>
      <w:tr w:rsidR="002A0428" w:rsidRPr="005A4BC6" w:rsidTr="008D1AB7">
        <w:tc>
          <w:tcPr>
            <w:tcW w:w="2122"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 61002 «Запасные части»</w:t>
            </w:r>
          </w:p>
          <w:p w:rsidR="002A0428" w:rsidRPr="005A4BC6" w:rsidRDefault="002A0428" w:rsidP="005A4BC6">
            <w:pPr>
              <w:jc w:val="both"/>
              <w:rPr>
                <w:rFonts w:ascii="Times New Roman" w:hAnsi="Times New Roman" w:cs="Times New Roman"/>
                <w:color w:val="000000"/>
                <w:sz w:val="24"/>
                <w:szCs w:val="24"/>
                <w:shd w:val="clear" w:color="auto" w:fill="FFFFFF"/>
              </w:rPr>
            </w:pPr>
          </w:p>
        </w:tc>
        <w:tc>
          <w:tcPr>
            <w:tcW w:w="6945" w:type="dxa"/>
          </w:tcPr>
          <w:p w:rsidR="002A0428" w:rsidRPr="005A4BC6" w:rsidRDefault="002A0428" w:rsidP="00505CDD">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На счете № 61002 «Запасные части» учитываются запасные части, комплектующие изделия, предназначенные для проведения ремонта, замены изношенных частей оборудования, транспортных средств, не отвечающие критериям признания объектов основных средств</w:t>
            </w:r>
            <w:r w:rsidRPr="00505CDD">
              <w:rPr>
                <w:rFonts w:ascii="Times New Roman" w:hAnsi="Times New Roman" w:cs="Times New Roman"/>
                <w:color w:val="FF0000"/>
                <w:sz w:val="24"/>
                <w:szCs w:val="24"/>
                <w:shd w:val="clear" w:color="auto" w:fill="FFFFFF"/>
              </w:rPr>
              <w:t xml:space="preserve">, определенным в </w:t>
            </w:r>
            <w:r w:rsidR="00505CDD" w:rsidRPr="00505CDD">
              <w:rPr>
                <w:rFonts w:ascii="Times New Roman" w:hAnsi="Times New Roman" w:cs="Times New Roman"/>
                <w:color w:val="FF0000"/>
                <w:sz w:val="24"/>
                <w:szCs w:val="24"/>
                <w:shd w:val="clear" w:color="auto" w:fill="FFFFFF"/>
              </w:rPr>
              <w:t xml:space="preserve">п. 2.1 с учетом п. 2.5 </w:t>
            </w:r>
            <w:r w:rsidRPr="00505CDD">
              <w:rPr>
                <w:rFonts w:ascii="Times New Roman" w:hAnsi="Times New Roman" w:cs="Times New Roman"/>
                <w:color w:val="FF0000"/>
                <w:sz w:val="24"/>
                <w:szCs w:val="24"/>
                <w:shd w:val="clear" w:color="auto" w:fill="FFFFFF"/>
              </w:rPr>
              <w:t>Положения</w:t>
            </w:r>
            <w:r w:rsidR="00505CDD" w:rsidRPr="00505CDD">
              <w:rPr>
                <w:rFonts w:ascii="Times New Roman" w:hAnsi="Times New Roman" w:cs="Times New Roman"/>
                <w:color w:val="FF0000"/>
                <w:sz w:val="24"/>
                <w:szCs w:val="24"/>
                <w:shd w:val="clear" w:color="auto" w:fill="FFFFFF"/>
              </w:rPr>
              <w:t xml:space="preserve"> № 492-П</w:t>
            </w:r>
            <w:r w:rsidRPr="005A4BC6">
              <w:rPr>
                <w:rFonts w:ascii="Times New Roman" w:hAnsi="Times New Roman" w:cs="Times New Roman"/>
                <w:color w:val="000000"/>
                <w:sz w:val="24"/>
                <w:szCs w:val="24"/>
                <w:shd w:val="clear" w:color="auto" w:fill="FFFFFF"/>
              </w:rPr>
              <w:t xml:space="preserve">. Автомобильные шины (покрышка, камера и ободная лента), находящиеся на колесах и в запасе на транспортном средстве при приобретении, включаются в </w:t>
            </w:r>
            <w:r w:rsidRPr="005A4BC6">
              <w:rPr>
                <w:rFonts w:ascii="Times New Roman" w:hAnsi="Times New Roman" w:cs="Times New Roman"/>
                <w:color w:val="000000"/>
                <w:sz w:val="24"/>
                <w:szCs w:val="24"/>
                <w:shd w:val="clear" w:color="auto" w:fill="FFFFFF"/>
              </w:rPr>
              <w:lastRenderedPageBreak/>
              <w:t>первоначальную стоимость инвентарного объекта основных средств.</w:t>
            </w:r>
          </w:p>
        </w:tc>
      </w:tr>
      <w:tr w:rsidR="002A0428" w:rsidRPr="005A4BC6" w:rsidTr="008D1AB7">
        <w:tc>
          <w:tcPr>
            <w:tcW w:w="2122"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lastRenderedPageBreak/>
              <w:t>№ 61003 «Бланки строгой отчетности»</w:t>
            </w:r>
          </w:p>
        </w:tc>
        <w:tc>
          <w:tcPr>
            <w:tcW w:w="6945"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На счете № 61003 «Бланки строгой отчетности» учитываются бланки строгой отчетности.</w:t>
            </w:r>
          </w:p>
        </w:tc>
      </w:tr>
      <w:tr w:rsidR="002A0428" w:rsidRPr="005A4BC6" w:rsidTr="008D1AB7">
        <w:tc>
          <w:tcPr>
            <w:tcW w:w="2122" w:type="dxa"/>
          </w:tcPr>
          <w:p w:rsidR="002A0428" w:rsidRPr="005A4BC6" w:rsidRDefault="005A4BC6" w:rsidP="005A4BC6">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2A0428" w:rsidRPr="005A4BC6">
              <w:rPr>
                <w:rFonts w:ascii="Times New Roman" w:hAnsi="Times New Roman" w:cs="Times New Roman"/>
                <w:color w:val="000000"/>
                <w:sz w:val="24"/>
                <w:szCs w:val="24"/>
                <w:shd w:val="clear" w:color="auto" w:fill="FFFFFF"/>
              </w:rPr>
              <w:t>61008 «Материалы»,</w:t>
            </w:r>
          </w:p>
          <w:p w:rsidR="002A0428" w:rsidRPr="005A4BC6" w:rsidRDefault="002A0428" w:rsidP="005A4BC6">
            <w:pPr>
              <w:jc w:val="both"/>
              <w:rPr>
                <w:rFonts w:ascii="Times New Roman" w:hAnsi="Times New Roman" w:cs="Times New Roman"/>
                <w:color w:val="000000"/>
                <w:sz w:val="24"/>
                <w:szCs w:val="24"/>
                <w:shd w:val="clear" w:color="auto" w:fill="FFFFFF"/>
              </w:rPr>
            </w:pPr>
          </w:p>
        </w:tc>
        <w:tc>
          <w:tcPr>
            <w:tcW w:w="6945"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На счете № 61008 «Материалы» учитываются запасы, однократно используемые (потребляемые) для проведения работ, оказания услуг, в хозяйственных нуждах и в административных целях. На этом счете учитываются запасы топлива и горюче-смазочных материалов, упаковочные материалы, бумага, бланки, носители, предназначенные для хранения информации, материалы для текущего обслуживания помещений</w:t>
            </w:r>
            <w:r w:rsidR="00505CDD">
              <w:rPr>
                <w:rFonts w:ascii="Times New Roman" w:hAnsi="Times New Roman" w:cs="Times New Roman"/>
                <w:color w:val="000000"/>
                <w:sz w:val="24"/>
                <w:szCs w:val="24"/>
                <w:shd w:val="clear" w:color="auto" w:fill="FFFFFF"/>
              </w:rPr>
              <w:t xml:space="preserve"> </w:t>
            </w:r>
            <w:r w:rsidR="00505CDD" w:rsidRPr="00505CDD">
              <w:rPr>
                <w:rFonts w:ascii="Times New Roman" w:hAnsi="Times New Roman" w:cs="Times New Roman"/>
                <w:color w:val="FF0000"/>
                <w:sz w:val="24"/>
                <w:szCs w:val="24"/>
                <w:shd w:val="clear" w:color="auto" w:fill="FFFFFF"/>
              </w:rPr>
              <w:t>и тому подобное</w:t>
            </w:r>
            <w:r w:rsidRPr="005A4BC6">
              <w:rPr>
                <w:rFonts w:ascii="Times New Roman" w:hAnsi="Times New Roman" w:cs="Times New Roman"/>
                <w:color w:val="000000"/>
                <w:sz w:val="24"/>
                <w:szCs w:val="24"/>
                <w:shd w:val="clear" w:color="auto" w:fill="FFFFFF"/>
              </w:rPr>
              <w:t>.</w:t>
            </w:r>
          </w:p>
        </w:tc>
      </w:tr>
      <w:tr w:rsidR="002A0428" w:rsidRPr="005A4BC6" w:rsidTr="008D1AB7">
        <w:tc>
          <w:tcPr>
            <w:tcW w:w="2122"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 61009 «Инвентарь и принадлежности»</w:t>
            </w:r>
          </w:p>
          <w:p w:rsidR="002A0428" w:rsidRPr="005A4BC6" w:rsidRDefault="002A0428" w:rsidP="005A4BC6">
            <w:pPr>
              <w:jc w:val="both"/>
              <w:rPr>
                <w:rFonts w:ascii="Times New Roman" w:hAnsi="Times New Roman" w:cs="Times New Roman"/>
                <w:color w:val="000000"/>
                <w:sz w:val="24"/>
                <w:szCs w:val="24"/>
                <w:shd w:val="clear" w:color="auto" w:fill="FFFFFF"/>
              </w:rPr>
            </w:pPr>
          </w:p>
        </w:tc>
        <w:tc>
          <w:tcPr>
            <w:tcW w:w="6945"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На счете № 61009 «Инвентарь и принадлежности» учитываются инструменты, приборы, хозяйственный инвентарь, канцелярские принадлежности, специальные устройства, средства для упаковки денег, обеспечивающие сохранность при доставке, специальная одежда и обувь, произведения искусства, предметы интерьера и дизайна, предметы антиквариата</w:t>
            </w:r>
            <w:r w:rsidR="00505CDD">
              <w:rPr>
                <w:rFonts w:ascii="Times New Roman" w:hAnsi="Times New Roman" w:cs="Times New Roman"/>
                <w:color w:val="000000"/>
                <w:sz w:val="24"/>
                <w:szCs w:val="24"/>
                <w:shd w:val="clear" w:color="auto" w:fill="FFFFFF"/>
              </w:rPr>
              <w:t xml:space="preserve"> </w:t>
            </w:r>
            <w:r w:rsidR="00505CDD" w:rsidRPr="00505CDD">
              <w:rPr>
                <w:rFonts w:ascii="Times New Roman" w:hAnsi="Times New Roman" w:cs="Times New Roman"/>
                <w:color w:val="FF0000"/>
                <w:sz w:val="24"/>
                <w:szCs w:val="24"/>
                <w:shd w:val="clear" w:color="auto" w:fill="FFFFFF"/>
              </w:rPr>
              <w:t>и другие</w:t>
            </w:r>
            <w:r w:rsidRPr="005A4BC6">
              <w:rPr>
                <w:rFonts w:ascii="Times New Roman" w:hAnsi="Times New Roman" w:cs="Times New Roman"/>
                <w:color w:val="000000"/>
                <w:sz w:val="24"/>
                <w:szCs w:val="24"/>
                <w:shd w:val="clear" w:color="auto" w:fill="FFFFFF"/>
              </w:rPr>
              <w:t xml:space="preserve">. </w:t>
            </w:r>
          </w:p>
        </w:tc>
      </w:tr>
      <w:tr w:rsidR="002A0428" w:rsidRPr="005A4BC6" w:rsidTr="008D1AB7">
        <w:tc>
          <w:tcPr>
            <w:tcW w:w="2122"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 61010 «Издания»</w:t>
            </w:r>
            <w:r w:rsidR="0009601E" w:rsidRPr="005A4BC6">
              <w:rPr>
                <w:rFonts w:ascii="Times New Roman" w:hAnsi="Times New Roman" w:cs="Times New Roman"/>
                <w:color w:val="000000"/>
                <w:sz w:val="24"/>
                <w:szCs w:val="24"/>
                <w:shd w:val="clear" w:color="auto" w:fill="FFFFFF"/>
              </w:rPr>
              <w:t xml:space="preserve"> </w:t>
            </w:r>
          </w:p>
        </w:tc>
        <w:tc>
          <w:tcPr>
            <w:tcW w:w="6945"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На счете № 61010 «Издания» учитываются книги, брошюры, пособия, справочные материалы</w:t>
            </w:r>
            <w:r w:rsidR="00505CDD">
              <w:rPr>
                <w:rFonts w:ascii="PT Serif" w:hAnsi="PT Serif"/>
                <w:color w:val="464C55"/>
                <w:sz w:val="27"/>
                <w:szCs w:val="27"/>
                <w:shd w:val="clear" w:color="auto" w:fill="FFFFFF"/>
              </w:rPr>
              <w:t xml:space="preserve"> </w:t>
            </w:r>
            <w:r w:rsidR="00505CDD" w:rsidRPr="00505CDD">
              <w:rPr>
                <w:rFonts w:ascii="Times New Roman" w:hAnsi="Times New Roman" w:cs="Times New Roman"/>
                <w:color w:val="FF0000"/>
                <w:sz w:val="24"/>
                <w:szCs w:val="24"/>
                <w:shd w:val="clear" w:color="auto" w:fill="FFFFFF"/>
              </w:rPr>
              <w:t>включая записанные на магнитных и других носителях информации, в том числе приобретенные с целью пополнения библиотечных фондов либо использования в текущей деятельности</w:t>
            </w:r>
            <w:r w:rsidR="00505CDD">
              <w:rPr>
                <w:rFonts w:ascii="PT Serif" w:hAnsi="PT Serif"/>
                <w:color w:val="464C55"/>
                <w:sz w:val="27"/>
                <w:szCs w:val="27"/>
                <w:shd w:val="clear" w:color="auto" w:fill="FFFFFF"/>
              </w:rPr>
              <w:t>.</w:t>
            </w:r>
          </w:p>
        </w:tc>
      </w:tr>
      <w:tr w:rsidR="002A0428" w:rsidRPr="005A4BC6" w:rsidTr="008D1AB7">
        <w:tc>
          <w:tcPr>
            <w:tcW w:w="2122"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w:t>
            </w:r>
            <w:r w:rsidR="00661B69">
              <w:rPr>
                <w:rFonts w:ascii="Times New Roman" w:hAnsi="Times New Roman" w:cs="Times New Roman"/>
                <w:color w:val="000000"/>
                <w:sz w:val="24"/>
                <w:szCs w:val="24"/>
                <w:shd w:val="clear" w:color="auto" w:fill="FFFFFF"/>
              </w:rPr>
              <w:t xml:space="preserve"> </w:t>
            </w:r>
            <w:r w:rsidRPr="005A4BC6">
              <w:rPr>
                <w:rFonts w:ascii="Times New Roman" w:hAnsi="Times New Roman" w:cs="Times New Roman"/>
                <w:color w:val="000000"/>
                <w:sz w:val="24"/>
                <w:szCs w:val="24"/>
                <w:shd w:val="clear" w:color="auto" w:fill="FFFFFF"/>
              </w:rPr>
              <w:t>61013 «Материалы, предназначенные для сооружения, создания и восстановления основных средств и инвестиционного имущества»</w:t>
            </w:r>
          </w:p>
        </w:tc>
        <w:tc>
          <w:tcPr>
            <w:tcW w:w="6945"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На счете № 61013 «Материалы, предназначенные для сооружения, создания и восстановления основных средств и инвестиционного имущества» учитываются материалы, детали и конструкции, используемые для сооружения (строительства), создания (изготовления), восстановления объектов основных средств, сооружения (строительства), восстановления объектов инвестиционного имущества.</w:t>
            </w:r>
          </w:p>
        </w:tc>
      </w:tr>
      <w:tr w:rsidR="002A0428" w:rsidRPr="005A4BC6" w:rsidTr="008D1AB7">
        <w:tc>
          <w:tcPr>
            <w:tcW w:w="2122"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 xml:space="preserve">№ 61014 «Товары» </w:t>
            </w:r>
          </w:p>
        </w:tc>
        <w:tc>
          <w:tcPr>
            <w:tcW w:w="6945" w:type="dxa"/>
          </w:tcPr>
          <w:p w:rsidR="002A0428" w:rsidRPr="005A4BC6" w:rsidRDefault="002A0428" w:rsidP="005A4BC6">
            <w:pPr>
              <w:jc w:val="both"/>
              <w:rPr>
                <w:rFonts w:ascii="Times New Roman" w:hAnsi="Times New Roman" w:cs="Times New Roman"/>
                <w:color w:val="000000"/>
                <w:sz w:val="24"/>
                <w:szCs w:val="24"/>
                <w:shd w:val="clear" w:color="auto" w:fill="FFFFFF"/>
              </w:rPr>
            </w:pPr>
            <w:r w:rsidRPr="005A4BC6">
              <w:rPr>
                <w:rFonts w:ascii="Times New Roman" w:hAnsi="Times New Roman" w:cs="Times New Roman"/>
                <w:color w:val="000000"/>
                <w:sz w:val="24"/>
                <w:szCs w:val="24"/>
                <w:shd w:val="clear" w:color="auto" w:fill="FFFFFF"/>
              </w:rPr>
              <w:t>На счете № 61014 «Товары» учитываются товарно-материальные ценности, приобретенные в качестве товаров для продажи.</w:t>
            </w:r>
          </w:p>
        </w:tc>
      </w:tr>
      <w:tr w:rsidR="00505CDD" w:rsidRPr="005A4BC6" w:rsidTr="008D1AB7">
        <w:tc>
          <w:tcPr>
            <w:tcW w:w="2122" w:type="dxa"/>
          </w:tcPr>
          <w:p w:rsidR="00505CDD" w:rsidRPr="00D92FF3" w:rsidRDefault="00505CDD" w:rsidP="00505CDD">
            <w:pPr>
              <w:jc w:val="both"/>
              <w:rPr>
                <w:rFonts w:ascii="Times New Roman" w:hAnsi="Times New Roman" w:cs="Times New Roman"/>
                <w:color w:val="FF0000"/>
                <w:sz w:val="24"/>
                <w:szCs w:val="24"/>
                <w:shd w:val="clear" w:color="auto" w:fill="FFFFFF"/>
              </w:rPr>
            </w:pPr>
            <w:r w:rsidRPr="00D92FF3">
              <w:rPr>
                <w:rFonts w:ascii="Times New Roman" w:hAnsi="Times New Roman" w:cs="Times New Roman"/>
                <w:color w:val="FF0000"/>
                <w:sz w:val="24"/>
                <w:szCs w:val="24"/>
                <w:shd w:val="clear" w:color="auto" w:fill="FFFFFF"/>
              </w:rPr>
              <w:t>№ 61015 «</w:t>
            </w:r>
            <w:r w:rsidRPr="00D92FF3">
              <w:rPr>
                <w:rFonts w:ascii="Times New Roman" w:hAnsi="Times New Roman" w:cs="Times New Roman"/>
                <w:color w:val="FF0000"/>
                <w:sz w:val="24"/>
                <w:szCs w:val="24"/>
                <w:shd w:val="clear" w:color="auto" w:fill="FFFFFF"/>
              </w:rPr>
              <w:t>Незавершенное производство</w:t>
            </w:r>
            <w:r w:rsidRPr="00D92FF3">
              <w:rPr>
                <w:rFonts w:ascii="Times New Roman" w:hAnsi="Times New Roman" w:cs="Times New Roman"/>
                <w:color w:val="FF0000"/>
                <w:sz w:val="24"/>
                <w:szCs w:val="24"/>
                <w:shd w:val="clear" w:color="auto" w:fill="FFFFFF"/>
              </w:rPr>
              <w:t>»</w:t>
            </w:r>
          </w:p>
        </w:tc>
        <w:tc>
          <w:tcPr>
            <w:tcW w:w="6945" w:type="dxa"/>
          </w:tcPr>
          <w:p w:rsidR="00505CDD" w:rsidRPr="00D92FF3" w:rsidRDefault="00505CDD" w:rsidP="00505CDD">
            <w:pPr>
              <w:jc w:val="both"/>
              <w:rPr>
                <w:rFonts w:ascii="Times New Roman" w:hAnsi="Times New Roman" w:cs="Times New Roman"/>
                <w:color w:val="FF0000"/>
                <w:sz w:val="24"/>
                <w:szCs w:val="24"/>
                <w:shd w:val="clear" w:color="auto" w:fill="FFFFFF"/>
              </w:rPr>
            </w:pPr>
            <w:r w:rsidRPr="00D92FF3">
              <w:rPr>
                <w:rFonts w:ascii="Times New Roman" w:eastAsia="Times New Roman" w:hAnsi="Times New Roman" w:cs="Times New Roman"/>
                <w:color w:val="FF0000"/>
                <w:sz w:val="24"/>
                <w:szCs w:val="24"/>
                <w:shd w:val="clear" w:color="auto" w:fill="FFFFFF"/>
                <w:lang w:eastAsia="ru-RU"/>
              </w:rPr>
              <w:t>На счете N </w:t>
            </w:r>
            <w:hyperlink r:id="rId14" w:anchor="block_61015" w:history="1">
              <w:r w:rsidRPr="00D92FF3">
                <w:rPr>
                  <w:rFonts w:ascii="Times New Roman" w:eastAsia="Times New Roman" w:hAnsi="Times New Roman" w:cs="Times New Roman"/>
                  <w:color w:val="FF0000"/>
                  <w:sz w:val="24"/>
                  <w:szCs w:val="24"/>
                  <w:shd w:val="clear" w:color="auto" w:fill="FFFFFF"/>
                  <w:lang w:eastAsia="ru-RU"/>
                </w:rPr>
                <w:t>61015</w:t>
              </w:r>
            </w:hyperlink>
            <w:r w:rsidRPr="00D92FF3">
              <w:rPr>
                <w:rFonts w:ascii="Times New Roman" w:hAnsi="Times New Roman" w:cs="Times New Roman"/>
                <w:color w:val="FF0000"/>
                <w:sz w:val="24"/>
                <w:szCs w:val="24"/>
                <w:shd w:val="clear" w:color="auto" w:fill="FFFFFF"/>
              </w:rPr>
              <w:t xml:space="preserve"> «</w:t>
            </w:r>
            <w:r w:rsidRPr="00D92FF3">
              <w:rPr>
                <w:rFonts w:ascii="Times New Roman" w:hAnsi="Times New Roman" w:cs="Times New Roman"/>
                <w:color w:val="FF0000"/>
                <w:sz w:val="24"/>
                <w:szCs w:val="24"/>
                <w:shd w:val="clear" w:color="auto" w:fill="FFFFFF"/>
              </w:rPr>
              <w:t>Незавершенное производство</w:t>
            </w:r>
            <w:r w:rsidRPr="00D92FF3">
              <w:rPr>
                <w:rFonts w:ascii="Times New Roman" w:hAnsi="Times New Roman" w:cs="Times New Roman"/>
                <w:color w:val="FF0000"/>
                <w:sz w:val="24"/>
                <w:szCs w:val="24"/>
                <w:shd w:val="clear" w:color="auto" w:fill="FFFFFF"/>
              </w:rPr>
              <w:t>»</w:t>
            </w:r>
            <w:r w:rsidRPr="00D92FF3">
              <w:rPr>
                <w:rFonts w:ascii="Times New Roman" w:hAnsi="Times New Roman" w:cs="Times New Roman"/>
                <w:color w:val="FF0000"/>
                <w:sz w:val="24"/>
                <w:szCs w:val="24"/>
                <w:shd w:val="clear" w:color="auto" w:fill="FFFFFF"/>
              </w:rPr>
              <w:t xml:space="preserve"> учитываются товарно-материальные ценности и иные объекты имущества, которые находятся в процессе сооружения (строительства)</w:t>
            </w:r>
            <w:r w:rsidRPr="00D92FF3">
              <w:rPr>
                <w:rFonts w:ascii="Times New Roman" w:hAnsi="Times New Roman" w:cs="Times New Roman"/>
                <w:color w:val="FF0000"/>
                <w:sz w:val="24"/>
                <w:szCs w:val="24"/>
                <w:shd w:val="clear" w:color="auto" w:fill="FFFFFF"/>
              </w:rPr>
              <w:t>.</w:t>
            </w:r>
          </w:p>
        </w:tc>
      </w:tr>
      <w:tr w:rsidR="00505CDD" w:rsidRPr="005A4BC6" w:rsidTr="008D1AB7">
        <w:tc>
          <w:tcPr>
            <w:tcW w:w="2122" w:type="dxa"/>
          </w:tcPr>
          <w:p w:rsidR="00505CDD" w:rsidRPr="00D92FF3" w:rsidRDefault="00D92FF3" w:rsidP="00D92FF3">
            <w:pPr>
              <w:jc w:val="both"/>
              <w:rPr>
                <w:rFonts w:ascii="Times New Roman" w:hAnsi="Times New Roman" w:cs="Times New Roman"/>
                <w:color w:val="FF0000"/>
                <w:sz w:val="24"/>
                <w:szCs w:val="24"/>
                <w:shd w:val="clear" w:color="auto" w:fill="FFFFFF"/>
              </w:rPr>
            </w:pPr>
            <w:r w:rsidRPr="00D92FF3">
              <w:rPr>
                <w:rFonts w:ascii="Times New Roman" w:hAnsi="Times New Roman" w:cs="Times New Roman"/>
                <w:color w:val="FF0000"/>
                <w:sz w:val="24"/>
                <w:szCs w:val="24"/>
                <w:shd w:val="clear" w:color="auto" w:fill="FFFFFF"/>
              </w:rPr>
              <w:t>№ 61016 «Резервы под обесценение запасов»</w:t>
            </w:r>
          </w:p>
        </w:tc>
        <w:tc>
          <w:tcPr>
            <w:tcW w:w="6945" w:type="dxa"/>
          </w:tcPr>
          <w:p w:rsidR="00505CDD" w:rsidRPr="00D92FF3" w:rsidRDefault="00D92FF3" w:rsidP="00D92FF3">
            <w:pPr>
              <w:jc w:val="both"/>
              <w:rPr>
                <w:rFonts w:ascii="Times New Roman" w:hAnsi="Times New Roman" w:cs="Times New Roman"/>
                <w:color w:val="FF0000"/>
                <w:sz w:val="24"/>
                <w:szCs w:val="24"/>
                <w:shd w:val="clear" w:color="auto" w:fill="FFFFFF"/>
              </w:rPr>
            </w:pPr>
            <w:r w:rsidRPr="00D92FF3">
              <w:rPr>
                <w:rFonts w:ascii="Times New Roman" w:hAnsi="Times New Roman" w:cs="Times New Roman"/>
                <w:color w:val="FF0000"/>
                <w:sz w:val="24"/>
                <w:szCs w:val="24"/>
                <w:shd w:val="clear" w:color="auto" w:fill="FFFFFF"/>
              </w:rPr>
              <w:t>На счете N 61016 «</w:t>
            </w:r>
            <w:r w:rsidR="00505CDD" w:rsidRPr="00D92FF3">
              <w:rPr>
                <w:rFonts w:ascii="Times New Roman" w:hAnsi="Times New Roman" w:cs="Times New Roman"/>
                <w:color w:val="FF0000"/>
                <w:sz w:val="24"/>
                <w:szCs w:val="24"/>
                <w:shd w:val="clear" w:color="auto" w:fill="FFFFFF"/>
              </w:rPr>
              <w:t>Резервы под обесценение запасов</w:t>
            </w:r>
            <w:r w:rsidRPr="00D92FF3">
              <w:rPr>
                <w:rFonts w:ascii="Times New Roman" w:hAnsi="Times New Roman" w:cs="Times New Roman"/>
                <w:color w:val="FF0000"/>
                <w:sz w:val="24"/>
                <w:szCs w:val="24"/>
                <w:shd w:val="clear" w:color="auto" w:fill="FFFFFF"/>
              </w:rPr>
              <w:t>»</w:t>
            </w:r>
            <w:r w:rsidR="00505CDD" w:rsidRPr="00D92FF3">
              <w:rPr>
                <w:rFonts w:ascii="Times New Roman" w:hAnsi="Times New Roman" w:cs="Times New Roman"/>
                <w:color w:val="FF0000"/>
                <w:sz w:val="24"/>
                <w:szCs w:val="24"/>
                <w:shd w:val="clear" w:color="auto" w:fill="FFFFFF"/>
              </w:rPr>
              <w:t xml:space="preserve"> учитываются резервы под обесценение запасов.</w:t>
            </w:r>
          </w:p>
        </w:tc>
      </w:tr>
    </w:tbl>
    <w:p w:rsidR="008D1AB7" w:rsidRPr="005A4BC6" w:rsidRDefault="008D1AB7" w:rsidP="005A4BC6">
      <w:pPr>
        <w:widowControl w:val="0"/>
        <w:autoSpaceDE w:val="0"/>
        <w:autoSpaceDN w:val="0"/>
        <w:adjustRightInd w:val="0"/>
        <w:spacing w:after="0" w:line="240" w:lineRule="auto"/>
        <w:jc w:val="both"/>
        <w:rPr>
          <w:rFonts w:ascii="Times New Roman" w:hAnsi="Times New Roman"/>
          <w:sz w:val="24"/>
          <w:szCs w:val="24"/>
        </w:rPr>
      </w:pPr>
    </w:p>
    <w:p w:rsidR="0079553C" w:rsidRPr="005A4BC6" w:rsidRDefault="0079553C" w:rsidP="005A4BC6">
      <w:pPr>
        <w:widowControl w:val="0"/>
        <w:autoSpaceDE w:val="0"/>
        <w:autoSpaceDN w:val="0"/>
        <w:adjustRightInd w:val="0"/>
        <w:spacing w:after="0" w:line="240" w:lineRule="auto"/>
        <w:jc w:val="both"/>
        <w:rPr>
          <w:rFonts w:ascii="Times New Roman" w:hAnsi="Times New Roman"/>
          <w:sz w:val="24"/>
          <w:szCs w:val="24"/>
        </w:rPr>
      </w:pPr>
      <w:r w:rsidRPr="005A4BC6">
        <w:rPr>
          <w:rFonts w:ascii="Times New Roman" w:hAnsi="Times New Roman"/>
          <w:sz w:val="24"/>
          <w:szCs w:val="24"/>
        </w:rPr>
        <w:t xml:space="preserve">Запасами отдельной </w:t>
      </w:r>
      <w:proofErr w:type="spellStart"/>
      <w:r w:rsidRPr="005A4BC6">
        <w:rPr>
          <w:rFonts w:ascii="Times New Roman" w:hAnsi="Times New Roman"/>
          <w:sz w:val="24"/>
          <w:szCs w:val="24"/>
        </w:rPr>
        <w:t>некредитной</w:t>
      </w:r>
      <w:proofErr w:type="spellEnd"/>
      <w:r w:rsidRPr="005A4BC6">
        <w:rPr>
          <w:rFonts w:ascii="Times New Roman" w:hAnsi="Times New Roman"/>
          <w:sz w:val="24"/>
          <w:szCs w:val="24"/>
        </w:rPr>
        <w:t xml:space="preserve"> финансовой организацией не признаются финансовые вложения, материальные ценности, находящиеся у отдельной </w:t>
      </w:r>
      <w:proofErr w:type="spellStart"/>
      <w:r w:rsidRPr="005A4BC6">
        <w:rPr>
          <w:rFonts w:ascii="Times New Roman" w:hAnsi="Times New Roman"/>
          <w:sz w:val="24"/>
          <w:szCs w:val="24"/>
        </w:rPr>
        <w:t>некредитной</w:t>
      </w:r>
      <w:proofErr w:type="spellEnd"/>
      <w:r w:rsidRPr="005A4BC6">
        <w:rPr>
          <w:rFonts w:ascii="Times New Roman" w:hAnsi="Times New Roman"/>
          <w:sz w:val="24"/>
          <w:szCs w:val="24"/>
        </w:rPr>
        <w:t xml:space="preserve"> финансовой организации на ответственном хранении на основании договоров комиссии, хранения, в процессе транспортировки</w:t>
      </w:r>
      <w:r w:rsidR="00D92FF3">
        <w:rPr>
          <w:rFonts w:ascii="Times New Roman" w:hAnsi="Times New Roman"/>
          <w:sz w:val="24"/>
          <w:szCs w:val="24"/>
        </w:rPr>
        <w:t xml:space="preserve"> </w:t>
      </w:r>
      <w:r w:rsidR="00D92FF3" w:rsidRPr="00D92FF3">
        <w:rPr>
          <w:rFonts w:ascii="Times New Roman" w:hAnsi="Times New Roman"/>
          <w:color w:val="FF0000"/>
          <w:sz w:val="24"/>
          <w:szCs w:val="24"/>
        </w:rPr>
        <w:t>и тому подобное</w:t>
      </w:r>
      <w:r w:rsidRPr="005A4BC6">
        <w:rPr>
          <w:rFonts w:ascii="Times New Roman" w:hAnsi="Times New Roman"/>
          <w:sz w:val="24"/>
          <w:szCs w:val="24"/>
        </w:rPr>
        <w:t>.</w:t>
      </w:r>
    </w:p>
    <w:p w:rsidR="008D1AB7" w:rsidRPr="005A4BC6" w:rsidRDefault="008D1AB7" w:rsidP="005A4BC6">
      <w:pPr>
        <w:widowControl w:val="0"/>
        <w:autoSpaceDE w:val="0"/>
        <w:autoSpaceDN w:val="0"/>
        <w:adjustRightInd w:val="0"/>
        <w:spacing w:after="0" w:line="240" w:lineRule="auto"/>
        <w:jc w:val="both"/>
        <w:rPr>
          <w:rFonts w:ascii="Times New Roman" w:hAnsi="Times New Roman"/>
          <w:sz w:val="24"/>
          <w:szCs w:val="24"/>
        </w:rPr>
      </w:pPr>
    </w:p>
    <w:p w:rsidR="0079553C" w:rsidRPr="005A4BC6" w:rsidRDefault="0079553C" w:rsidP="005A4BC6">
      <w:pPr>
        <w:widowControl w:val="0"/>
        <w:autoSpaceDE w:val="0"/>
        <w:autoSpaceDN w:val="0"/>
        <w:adjustRightInd w:val="0"/>
        <w:spacing w:after="0" w:line="240" w:lineRule="auto"/>
        <w:jc w:val="both"/>
        <w:rPr>
          <w:rFonts w:ascii="Times New Roman" w:hAnsi="Times New Roman"/>
          <w:sz w:val="24"/>
          <w:szCs w:val="24"/>
        </w:rPr>
      </w:pPr>
      <w:r w:rsidRPr="005A4BC6">
        <w:rPr>
          <w:rFonts w:ascii="Times New Roman" w:hAnsi="Times New Roman"/>
          <w:sz w:val="24"/>
          <w:szCs w:val="24"/>
        </w:rPr>
        <w:t xml:space="preserve">Единицей бухгалтерского учета запасов устанавливается </w:t>
      </w:r>
      <w:r w:rsidR="0009601E" w:rsidRPr="005A4BC6">
        <w:rPr>
          <w:rFonts w:ascii="Times New Roman" w:hAnsi="Times New Roman"/>
          <w:sz w:val="24"/>
          <w:szCs w:val="24"/>
        </w:rPr>
        <w:t>количественная единица измерения (</w:t>
      </w:r>
      <w:r w:rsidRPr="005A4BC6">
        <w:rPr>
          <w:rFonts w:ascii="Times New Roman" w:hAnsi="Times New Roman"/>
          <w:sz w:val="24"/>
          <w:szCs w:val="24"/>
        </w:rPr>
        <w:t>штука/коробка</w:t>
      </w:r>
      <w:r w:rsidR="0009601E" w:rsidRPr="005A4BC6">
        <w:rPr>
          <w:rFonts w:ascii="Times New Roman" w:hAnsi="Times New Roman"/>
          <w:sz w:val="24"/>
          <w:szCs w:val="24"/>
        </w:rPr>
        <w:t xml:space="preserve">/литр и </w:t>
      </w:r>
      <w:proofErr w:type="spellStart"/>
      <w:r w:rsidR="0009601E" w:rsidRPr="005A4BC6">
        <w:rPr>
          <w:rFonts w:ascii="Times New Roman" w:hAnsi="Times New Roman"/>
          <w:sz w:val="24"/>
          <w:szCs w:val="24"/>
        </w:rPr>
        <w:t>тп</w:t>
      </w:r>
      <w:proofErr w:type="spellEnd"/>
      <w:r w:rsidR="0009601E" w:rsidRPr="005A4BC6">
        <w:rPr>
          <w:rFonts w:ascii="Times New Roman" w:hAnsi="Times New Roman"/>
          <w:sz w:val="24"/>
          <w:szCs w:val="24"/>
        </w:rPr>
        <w:t>.)</w:t>
      </w:r>
      <w:r w:rsidRPr="005A4BC6">
        <w:rPr>
          <w:rFonts w:ascii="Times New Roman" w:hAnsi="Times New Roman"/>
          <w:sz w:val="24"/>
          <w:szCs w:val="24"/>
        </w:rPr>
        <w:t xml:space="preserve">, которые позволяют обеспечить формирование полной и достоверной информации о запасах отдельной </w:t>
      </w:r>
      <w:proofErr w:type="spellStart"/>
      <w:r w:rsidRPr="005A4BC6">
        <w:rPr>
          <w:rFonts w:ascii="Times New Roman" w:hAnsi="Times New Roman"/>
          <w:sz w:val="24"/>
          <w:szCs w:val="24"/>
        </w:rPr>
        <w:t>некредитной</w:t>
      </w:r>
      <w:proofErr w:type="spellEnd"/>
      <w:r w:rsidRPr="005A4BC6">
        <w:rPr>
          <w:rFonts w:ascii="Times New Roman" w:hAnsi="Times New Roman"/>
          <w:sz w:val="24"/>
          <w:szCs w:val="24"/>
        </w:rPr>
        <w:t xml:space="preserve"> финансовой организации в бухгалтерском учете. </w:t>
      </w:r>
    </w:p>
    <w:p w:rsidR="008D1AB7" w:rsidRPr="005A4BC6" w:rsidRDefault="008D1AB7" w:rsidP="005A4BC6">
      <w:pPr>
        <w:widowControl w:val="0"/>
        <w:autoSpaceDE w:val="0"/>
        <w:autoSpaceDN w:val="0"/>
        <w:adjustRightInd w:val="0"/>
        <w:spacing w:after="0" w:line="240" w:lineRule="auto"/>
        <w:jc w:val="both"/>
        <w:rPr>
          <w:rFonts w:ascii="Times New Roman" w:hAnsi="Times New Roman"/>
          <w:sz w:val="24"/>
          <w:szCs w:val="24"/>
        </w:rPr>
      </w:pPr>
    </w:p>
    <w:p w:rsidR="005B5C4F" w:rsidRDefault="0009601E" w:rsidP="005A4BC6">
      <w:pPr>
        <w:widowControl w:val="0"/>
        <w:autoSpaceDE w:val="0"/>
        <w:autoSpaceDN w:val="0"/>
        <w:adjustRightInd w:val="0"/>
        <w:spacing w:after="0" w:line="240" w:lineRule="auto"/>
        <w:jc w:val="both"/>
        <w:rPr>
          <w:rFonts w:ascii="Times New Roman" w:hAnsi="Times New Roman"/>
          <w:sz w:val="24"/>
          <w:szCs w:val="24"/>
        </w:rPr>
      </w:pPr>
      <w:r w:rsidRPr="005B5C4F">
        <w:rPr>
          <w:rFonts w:ascii="Times New Roman" w:hAnsi="Times New Roman"/>
          <w:sz w:val="24"/>
          <w:szCs w:val="24"/>
        </w:rPr>
        <w:t xml:space="preserve">Запасы оцениваются отдельной </w:t>
      </w:r>
      <w:proofErr w:type="spellStart"/>
      <w:r w:rsidRPr="005B5C4F">
        <w:rPr>
          <w:rFonts w:ascii="Times New Roman" w:hAnsi="Times New Roman"/>
          <w:sz w:val="24"/>
          <w:szCs w:val="24"/>
        </w:rPr>
        <w:t>некредитной</w:t>
      </w:r>
      <w:proofErr w:type="spellEnd"/>
      <w:r w:rsidRPr="005B5C4F">
        <w:rPr>
          <w:rFonts w:ascii="Times New Roman" w:hAnsi="Times New Roman"/>
          <w:sz w:val="24"/>
          <w:szCs w:val="24"/>
        </w:rPr>
        <w:t xml:space="preserve"> финансовой организацией по стоимости каждой единицы. В случае если запасы представляют собой множество взаимозаменяемых (однородных) единиц, отдельной </w:t>
      </w:r>
      <w:proofErr w:type="spellStart"/>
      <w:r w:rsidRPr="005B5C4F">
        <w:rPr>
          <w:rFonts w:ascii="Times New Roman" w:hAnsi="Times New Roman"/>
          <w:sz w:val="24"/>
          <w:szCs w:val="24"/>
        </w:rPr>
        <w:t>некредитной</w:t>
      </w:r>
      <w:proofErr w:type="spellEnd"/>
      <w:r w:rsidRPr="005B5C4F">
        <w:rPr>
          <w:rFonts w:ascii="Times New Roman" w:hAnsi="Times New Roman"/>
          <w:sz w:val="24"/>
          <w:szCs w:val="24"/>
        </w:rPr>
        <w:t xml:space="preserve"> финансовой организацией осуществляется оценка запасов (за исключением запасов, учитываемых на счете № 61013 «Материалы, предназначенные для сооружения, создания и восстановления основных средств и инвестиционного имущества») способом - ФИФО («первым поступил - первым выбыл»). </w:t>
      </w:r>
    </w:p>
    <w:p w:rsidR="005B5C4F" w:rsidRDefault="005B5C4F" w:rsidP="005A4BC6">
      <w:pPr>
        <w:widowControl w:val="0"/>
        <w:autoSpaceDE w:val="0"/>
        <w:autoSpaceDN w:val="0"/>
        <w:adjustRightInd w:val="0"/>
        <w:spacing w:after="0" w:line="240" w:lineRule="auto"/>
        <w:jc w:val="both"/>
        <w:rPr>
          <w:rFonts w:ascii="Times New Roman" w:hAnsi="Times New Roman"/>
          <w:sz w:val="24"/>
          <w:szCs w:val="24"/>
        </w:rPr>
      </w:pPr>
    </w:p>
    <w:p w:rsidR="0009601E" w:rsidRDefault="0009601E" w:rsidP="005A4BC6">
      <w:pPr>
        <w:widowControl w:val="0"/>
        <w:autoSpaceDE w:val="0"/>
        <w:autoSpaceDN w:val="0"/>
        <w:adjustRightInd w:val="0"/>
        <w:spacing w:after="0" w:line="240" w:lineRule="auto"/>
        <w:jc w:val="both"/>
        <w:rPr>
          <w:rFonts w:ascii="Times New Roman" w:hAnsi="Times New Roman"/>
          <w:sz w:val="24"/>
          <w:szCs w:val="24"/>
        </w:rPr>
      </w:pPr>
      <w:r w:rsidRPr="005B5C4F">
        <w:rPr>
          <w:rFonts w:ascii="Times New Roman" w:hAnsi="Times New Roman"/>
          <w:sz w:val="24"/>
          <w:szCs w:val="24"/>
        </w:rPr>
        <w:t>Применение способа оценки ФИФО осуществляется в соответствии с пунктами 25-27 Международного стандарта финансовой отчетности (IAS) 2 «Запасы», введенного в действие на территории Российской Федерации приказом Минфина России № 217н, с поправками, введенными в действие на территории Российской Федерации приказом Минфина России № 98н и приказом Минфина России № 111н (далее - МСФО (IAS) 2).</w:t>
      </w:r>
    </w:p>
    <w:p w:rsidR="005B5C4F" w:rsidRPr="005A4BC6" w:rsidRDefault="005B5C4F" w:rsidP="005A4BC6">
      <w:pPr>
        <w:widowControl w:val="0"/>
        <w:autoSpaceDE w:val="0"/>
        <w:autoSpaceDN w:val="0"/>
        <w:adjustRightInd w:val="0"/>
        <w:spacing w:after="0" w:line="240" w:lineRule="auto"/>
        <w:jc w:val="both"/>
        <w:rPr>
          <w:rFonts w:ascii="Times New Roman" w:hAnsi="Times New Roman"/>
          <w:sz w:val="24"/>
          <w:szCs w:val="24"/>
        </w:rPr>
      </w:pPr>
    </w:p>
    <w:p w:rsidR="008D1AB7" w:rsidRPr="00173928" w:rsidRDefault="005B5C4F" w:rsidP="005A4BC6">
      <w:pPr>
        <w:widowControl w:val="0"/>
        <w:autoSpaceDE w:val="0"/>
        <w:autoSpaceDN w:val="0"/>
        <w:adjustRightInd w:val="0"/>
        <w:spacing w:after="0" w:line="240" w:lineRule="auto"/>
        <w:jc w:val="both"/>
        <w:rPr>
          <w:rFonts w:ascii="Times New Roman" w:hAnsi="Times New Roman"/>
          <w:color w:val="FF0000"/>
          <w:sz w:val="24"/>
          <w:szCs w:val="24"/>
          <w:shd w:val="clear" w:color="auto" w:fill="FFFFFF"/>
        </w:rPr>
      </w:pPr>
      <w:r w:rsidRPr="00173928">
        <w:rPr>
          <w:rFonts w:ascii="Times New Roman" w:hAnsi="Times New Roman"/>
          <w:color w:val="FF0000"/>
          <w:sz w:val="24"/>
          <w:szCs w:val="24"/>
          <w:shd w:val="clear" w:color="auto" w:fill="FFFFFF"/>
        </w:rPr>
        <w:t>Способ оценки ФИФО основан на допущении, что запасы используются в последовательности их приобретения (поступления). Оценка запасов, первыми передаваемых для выполнения работ, оказания услуг, соответствует оценке первых по времени приобретений. При применении этого способа оценка запасов, не списанных на отчетную дату, производится в оценке последних по времени приобретений.</w:t>
      </w:r>
    </w:p>
    <w:p w:rsidR="005B5C4F" w:rsidRDefault="005B5C4F" w:rsidP="005A4BC6">
      <w:pPr>
        <w:widowControl w:val="0"/>
        <w:autoSpaceDE w:val="0"/>
        <w:autoSpaceDN w:val="0"/>
        <w:adjustRightInd w:val="0"/>
        <w:spacing w:after="0" w:line="240" w:lineRule="auto"/>
        <w:jc w:val="both"/>
        <w:rPr>
          <w:rFonts w:ascii="Times New Roman" w:hAnsi="Times New Roman"/>
          <w:sz w:val="24"/>
          <w:szCs w:val="24"/>
        </w:rPr>
      </w:pPr>
    </w:p>
    <w:p w:rsidR="00173928" w:rsidRPr="005A4BC6" w:rsidRDefault="00173928" w:rsidP="005A4BC6">
      <w:pPr>
        <w:widowControl w:val="0"/>
        <w:autoSpaceDE w:val="0"/>
        <w:autoSpaceDN w:val="0"/>
        <w:adjustRightInd w:val="0"/>
        <w:spacing w:after="0" w:line="240" w:lineRule="auto"/>
        <w:jc w:val="both"/>
        <w:rPr>
          <w:rFonts w:ascii="Times New Roman" w:hAnsi="Times New Roman"/>
          <w:sz w:val="24"/>
          <w:szCs w:val="24"/>
        </w:rPr>
      </w:pPr>
    </w:p>
    <w:p w:rsidR="0079553C" w:rsidRPr="005A4BC6" w:rsidRDefault="0079553C" w:rsidP="005A4BC6">
      <w:pPr>
        <w:widowControl w:val="0"/>
        <w:autoSpaceDE w:val="0"/>
        <w:autoSpaceDN w:val="0"/>
        <w:adjustRightInd w:val="0"/>
        <w:spacing w:after="0" w:line="240" w:lineRule="auto"/>
        <w:jc w:val="both"/>
        <w:rPr>
          <w:rFonts w:ascii="Times New Roman" w:hAnsi="Times New Roman"/>
          <w:sz w:val="24"/>
          <w:szCs w:val="24"/>
        </w:rPr>
      </w:pPr>
      <w:r w:rsidRPr="005A4BC6">
        <w:rPr>
          <w:rFonts w:ascii="Times New Roman" w:hAnsi="Times New Roman"/>
          <w:sz w:val="24"/>
          <w:szCs w:val="24"/>
        </w:rPr>
        <w:t xml:space="preserve">Запасы признаются отдельной </w:t>
      </w:r>
      <w:proofErr w:type="spellStart"/>
      <w:r w:rsidRPr="005A4BC6">
        <w:rPr>
          <w:rFonts w:ascii="Times New Roman" w:hAnsi="Times New Roman"/>
          <w:sz w:val="24"/>
          <w:szCs w:val="24"/>
        </w:rPr>
        <w:t>некредитной</w:t>
      </w:r>
      <w:proofErr w:type="spellEnd"/>
      <w:r w:rsidRPr="005A4BC6">
        <w:rPr>
          <w:rFonts w:ascii="Times New Roman" w:hAnsi="Times New Roman"/>
          <w:sz w:val="24"/>
          <w:szCs w:val="24"/>
        </w:rPr>
        <w:t xml:space="preserve"> финансовой организацией на дату перехода к отдельной </w:t>
      </w:r>
      <w:proofErr w:type="spellStart"/>
      <w:r w:rsidRPr="005A4BC6">
        <w:rPr>
          <w:rFonts w:ascii="Times New Roman" w:hAnsi="Times New Roman"/>
          <w:sz w:val="24"/>
          <w:szCs w:val="24"/>
        </w:rPr>
        <w:t>некредитной</w:t>
      </w:r>
      <w:proofErr w:type="spellEnd"/>
      <w:r w:rsidRPr="005A4BC6">
        <w:rPr>
          <w:rFonts w:ascii="Times New Roman" w:hAnsi="Times New Roman"/>
          <w:sz w:val="24"/>
          <w:szCs w:val="24"/>
        </w:rPr>
        <w:t xml:space="preserve"> финансовой организации экономических рисков и выгод, связанных с использованием запасов для извлечения дохода. </w:t>
      </w:r>
    </w:p>
    <w:p w:rsidR="008D1AB7" w:rsidRPr="005A4BC6" w:rsidRDefault="008D1AB7" w:rsidP="005A4BC6">
      <w:pPr>
        <w:widowControl w:val="0"/>
        <w:autoSpaceDE w:val="0"/>
        <w:autoSpaceDN w:val="0"/>
        <w:adjustRightInd w:val="0"/>
        <w:spacing w:after="0" w:line="240" w:lineRule="auto"/>
        <w:jc w:val="both"/>
        <w:rPr>
          <w:rFonts w:ascii="Times New Roman" w:hAnsi="Times New Roman"/>
          <w:sz w:val="24"/>
          <w:szCs w:val="24"/>
        </w:rPr>
      </w:pPr>
    </w:p>
    <w:p w:rsidR="008D1AB7" w:rsidRDefault="00D92FF3" w:rsidP="005A4BC6">
      <w:pPr>
        <w:widowControl w:val="0"/>
        <w:autoSpaceDE w:val="0"/>
        <w:autoSpaceDN w:val="0"/>
        <w:adjustRightInd w:val="0"/>
        <w:spacing w:after="0" w:line="240" w:lineRule="auto"/>
        <w:jc w:val="both"/>
        <w:rPr>
          <w:rFonts w:ascii="Times New Roman" w:hAnsi="Times New Roman"/>
          <w:color w:val="FF0000"/>
          <w:sz w:val="24"/>
          <w:szCs w:val="24"/>
          <w:shd w:val="clear" w:color="auto" w:fill="FFFFFF"/>
        </w:rPr>
      </w:pPr>
      <w:r w:rsidRPr="00D92FF3">
        <w:rPr>
          <w:rFonts w:ascii="Times New Roman" w:hAnsi="Times New Roman"/>
          <w:color w:val="FF0000"/>
          <w:sz w:val="24"/>
          <w:szCs w:val="24"/>
          <w:shd w:val="clear" w:color="auto" w:fill="FFFFFF"/>
        </w:rPr>
        <w:t xml:space="preserve">Запасы оцениваются при признании в сумме фактических затрат на их приобретение, доставку и приведение их в состояние, пригодное для использования, за исключением налога на добавленную стоимость и иных возмещаемых налогов (кроме случаев, когда </w:t>
      </w:r>
      <w:proofErr w:type="spellStart"/>
      <w:r w:rsidRPr="00D92FF3">
        <w:rPr>
          <w:rFonts w:ascii="Times New Roman" w:hAnsi="Times New Roman"/>
          <w:color w:val="FF0000"/>
          <w:sz w:val="24"/>
          <w:szCs w:val="24"/>
          <w:shd w:val="clear" w:color="auto" w:fill="FFFFFF"/>
        </w:rPr>
        <w:t>некредитной</w:t>
      </w:r>
      <w:proofErr w:type="spellEnd"/>
      <w:r w:rsidRPr="00D92FF3">
        <w:rPr>
          <w:rFonts w:ascii="Times New Roman" w:hAnsi="Times New Roman"/>
          <w:color w:val="FF0000"/>
          <w:sz w:val="24"/>
          <w:szCs w:val="24"/>
          <w:shd w:val="clear" w:color="auto" w:fill="FFFFFF"/>
        </w:rPr>
        <w:t xml:space="preserve"> финансовой организацией в учетной политике определено иное на основании законодательства Российской Федерации) (далее - по себестоимости).</w:t>
      </w:r>
    </w:p>
    <w:p w:rsidR="00D92FF3" w:rsidRPr="00D92FF3" w:rsidRDefault="00D92FF3" w:rsidP="005A4BC6">
      <w:pPr>
        <w:widowControl w:val="0"/>
        <w:autoSpaceDE w:val="0"/>
        <w:autoSpaceDN w:val="0"/>
        <w:adjustRightInd w:val="0"/>
        <w:spacing w:after="0" w:line="240" w:lineRule="auto"/>
        <w:jc w:val="both"/>
        <w:rPr>
          <w:rFonts w:ascii="Times New Roman" w:hAnsi="Times New Roman"/>
          <w:color w:val="FF0000"/>
          <w:sz w:val="24"/>
          <w:szCs w:val="24"/>
        </w:rPr>
      </w:pPr>
    </w:p>
    <w:p w:rsidR="00D92FF3" w:rsidRPr="00D92FF3" w:rsidRDefault="00D92FF3" w:rsidP="00D92FF3">
      <w:pPr>
        <w:shd w:val="clear" w:color="auto" w:fill="FFFFFF"/>
        <w:spacing w:after="300" w:line="240" w:lineRule="auto"/>
        <w:jc w:val="both"/>
        <w:rPr>
          <w:rFonts w:ascii="Times New Roman" w:hAnsi="Times New Roman"/>
          <w:color w:val="FF0000"/>
          <w:sz w:val="24"/>
          <w:szCs w:val="24"/>
          <w:highlight w:val="yellow"/>
        </w:rPr>
      </w:pPr>
      <w:r w:rsidRPr="00D92FF3">
        <w:rPr>
          <w:rFonts w:ascii="Times New Roman" w:hAnsi="Times New Roman"/>
          <w:color w:val="FF0000"/>
          <w:sz w:val="24"/>
          <w:szCs w:val="24"/>
          <w:highlight w:val="yellow"/>
        </w:rPr>
        <w:t xml:space="preserve">Конкретный состав фактических затрат, относимых на себестоимость запасов, определяется </w:t>
      </w:r>
      <w:proofErr w:type="spellStart"/>
      <w:r w:rsidRPr="00D92FF3">
        <w:rPr>
          <w:rFonts w:ascii="Times New Roman" w:hAnsi="Times New Roman"/>
          <w:color w:val="FF0000"/>
          <w:sz w:val="24"/>
          <w:szCs w:val="24"/>
          <w:highlight w:val="yellow"/>
        </w:rPr>
        <w:t>некредитной</w:t>
      </w:r>
      <w:proofErr w:type="spellEnd"/>
      <w:r w:rsidRPr="00D92FF3">
        <w:rPr>
          <w:rFonts w:ascii="Times New Roman" w:hAnsi="Times New Roman"/>
          <w:color w:val="FF0000"/>
          <w:sz w:val="24"/>
          <w:szCs w:val="24"/>
          <w:highlight w:val="yellow"/>
        </w:rPr>
        <w:t xml:space="preserve"> финансовой организацией при необходимости в стандартах экономического субъекта или иных внутренних документах.</w:t>
      </w:r>
    </w:p>
    <w:p w:rsidR="00D92FF3" w:rsidRDefault="00D92FF3" w:rsidP="00D92FF3">
      <w:pPr>
        <w:shd w:val="clear" w:color="auto" w:fill="FFFFFF"/>
        <w:spacing w:after="0" w:line="240" w:lineRule="auto"/>
        <w:jc w:val="both"/>
        <w:rPr>
          <w:rFonts w:ascii="Times New Roman" w:hAnsi="Times New Roman"/>
          <w:color w:val="FF0000"/>
          <w:sz w:val="24"/>
          <w:szCs w:val="24"/>
        </w:rPr>
      </w:pPr>
      <w:proofErr w:type="spellStart"/>
      <w:r w:rsidRPr="00D92FF3">
        <w:rPr>
          <w:rFonts w:ascii="Times New Roman" w:hAnsi="Times New Roman"/>
          <w:color w:val="FF0000"/>
          <w:sz w:val="24"/>
          <w:szCs w:val="24"/>
          <w:highlight w:val="yellow"/>
        </w:rPr>
        <w:t>Некредитная</w:t>
      </w:r>
      <w:proofErr w:type="spellEnd"/>
      <w:r w:rsidRPr="00D92FF3">
        <w:rPr>
          <w:rFonts w:ascii="Times New Roman" w:hAnsi="Times New Roman"/>
          <w:color w:val="FF0000"/>
          <w:sz w:val="24"/>
          <w:szCs w:val="24"/>
          <w:highlight w:val="yellow"/>
        </w:rPr>
        <w:t xml:space="preserve"> финансовая организация должна отражать на счетах бухгалтерского учета будущие затраты на выполнение обязательств по утилизации запасов в соответствии с </w:t>
      </w:r>
      <w:hyperlink r:id="rId15" w:anchor="block_215" w:history="1">
        <w:r w:rsidRPr="00D92FF3">
          <w:rPr>
            <w:rFonts w:ascii="Times New Roman" w:hAnsi="Times New Roman"/>
            <w:color w:val="FF0000"/>
            <w:sz w:val="24"/>
            <w:szCs w:val="24"/>
            <w:highlight w:val="yellow"/>
          </w:rPr>
          <w:t>пунктом 2.15</w:t>
        </w:r>
      </w:hyperlink>
      <w:r w:rsidRPr="00D92FF3">
        <w:rPr>
          <w:rFonts w:ascii="Times New Roman" w:hAnsi="Times New Roman"/>
          <w:color w:val="FF0000"/>
          <w:sz w:val="24"/>
          <w:szCs w:val="24"/>
          <w:highlight w:val="yellow"/>
        </w:rPr>
        <w:t> Положения</w:t>
      </w:r>
      <w:r w:rsidRPr="00D92FF3">
        <w:rPr>
          <w:rFonts w:ascii="Times New Roman" w:hAnsi="Times New Roman"/>
          <w:color w:val="FF0000"/>
          <w:sz w:val="24"/>
          <w:szCs w:val="24"/>
          <w:highlight w:val="yellow"/>
        </w:rPr>
        <w:t>№ 492-П</w:t>
      </w:r>
      <w:r w:rsidRPr="00D92FF3">
        <w:rPr>
          <w:rFonts w:ascii="Times New Roman" w:hAnsi="Times New Roman"/>
          <w:color w:val="FF0000"/>
          <w:sz w:val="24"/>
          <w:szCs w:val="24"/>
          <w:highlight w:val="yellow"/>
        </w:rPr>
        <w:t xml:space="preserve"> или относить на расходы по мере их </w:t>
      </w:r>
      <w:proofErr w:type="spellStart"/>
      <w:r w:rsidRPr="00D92FF3">
        <w:rPr>
          <w:rFonts w:ascii="Times New Roman" w:hAnsi="Times New Roman"/>
          <w:color w:val="FF0000"/>
          <w:sz w:val="24"/>
          <w:szCs w:val="24"/>
          <w:highlight w:val="yellow"/>
        </w:rPr>
        <w:t>понесения</w:t>
      </w:r>
      <w:proofErr w:type="spellEnd"/>
      <w:r w:rsidRPr="00D92FF3">
        <w:rPr>
          <w:rFonts w:ascii="Times New Roman" w:hAnsi="Times New Roman"/>
          <w:color w:val="FF0000"/>
          <w:sz w:val="24"/>
          <w:szCs w:val="24"/>
          <w:highlight w:val="yellow"/>
        </w:rPr>
        <w:t xml:space="preserve"> в случае, если признаются </w:t>
      </w:r>
      <w:proofErr w:type="spellStart"/>
      <w:r w:rsidRPr="00D92FF3">
        <w:rPr>
          <w:rFonts w:ascii="Times New Roman" w:hAnsi="Times New Roman"/>
          <w:color w:val="FF0000"/>
          <w:sz w:val="24"/>
          <w:szCs w:val="24"/>
          <w:highlight w:val="yellow"/>
        </w:rPr>
        <w:t>некредитной</w:t>
      </w:r>
      <w:proofErr w:type="spellEnd"/>
      <w:r w:rsidRPr="00D92FF3">
        <w:rPr>
          <w:rFonts w:ascii="Times New Roman" w:hAnsi="Times New Roman"/>
          <w:color w:val="FF0000"/>
          <w:sz w:val="24"/>
          <w:szCs w:val="24"/>
          <w:highlight w:val="yellow"/>
        </w:rPr>
        <w:t xml:space="preserve"> финансовой организацией несущественными</w:t>
      </w:r>
      <w:r w:rsidRPr="00D92FF3">
        <w:rPr>
          <w:rFonts w:ascii="Times New Roman" w:hAnsi="Times New Roman"/>
          <w:color w:val="FF0000"/>
          <w:sz w:val="24"/>
          <w:szCs w:val="24"/>
        </w:rPr>
        <w:t>.</w:t>
      </w:r>
    </w:p>
    <w:p w:rsidR="00D92FF3" w:rsidRPr="00D92FF3" w:rsidRDefault="00D92FF3" w:rsidP="00D92FF3">
      <w:pPr>
        <w:shd w:val="clear" w:color="auto" w:fill="FFFFFF"/>
        <w:spacing w:after="0" w:line="240" w:lineRule="auto"/>
        <w:jc w:val="both"/>
        <w:rPr>
          <w:rFonts w:ascii="Times New Roman" w:hAnsi="Times New Roman"/>
          <w:color w:val="FF0000"/>
          <w:sz w:val="24"/>
          <w:szCs w:val="24"/>
        </w:rPr>
      </w:pPr>
    </w:p>
    <w:p w:rsidR="00D92FF3" w:rsidRPr="00D92FF3" w:rsidRDefault="00D92FF3" w:rsidP="00D92FF3">
      <w:pPr>
        <w:shd w:val="clear" w:color="auto" w:fill="FFFFFF"/>
        <w:spacing w:after="0" w:line="240" w:lineRule="auto"/>
        <w:jc w:val="both"/>
        <w:rPr>
          <w:rFonts w:ascii="Times New Roman" w:hAnsi="Times New Roman"/>
          <w:color w:val="FF0000"/>
          <w:sz w:val="24"/>
          <w:szCs w:val="24"/>
        </w:rPr>
      </w:pPr>
      <w:r w:rsidRPr="00D92FF3">
        <w:rPr>
          <w:rFonts w:ascii="Times New Roman" w:hAnsi="Times New Roman"/>
          <w:color w:val="FF0000"/>
          <w:sz w:val="24"/>
          <w:szCs w:val="24"/>
          <w:highlight w:val="yellow"/>
        </w:rPr>
        <w:t>Критерии существенности разрабатываются с учетом пункта 7 </w:t>
      </w:r>
      <w:hyperlink r:id="rId16" w:history="1">
        <w:r w:rsidRPr="00D92FF3">
          <w:rPr>
            <w:rFonts w:ascii="Times New Roman" w:hAnsi="Times New Roman"/>
            <w:color w:val="FF0000"/>
            <w:sz w:val="24"/>
            <w:szCs w:val="24"/>
            <w:highlight w:val="yellow"/>
          </w:rPr>
          <w:t>Международного стандарта</w:t>
        </w:r>
      </w:hyperlink>
      <w:r w:rsidRPr="00D92FF3">
        <w:rPr>
          <w:rFonts w:ascii="Times New Roman" w:hAnsi="Times New Roman"/>
          <w:color w:val="FF0000"/>
          <w:sz w:val="24"/>
          <w:szCs w:val="24"/>
          <w:highlight w:val="yellow"/>
        </w:rPr>
        <w:t> финансовой отчетности (IAS) 1 "Представление финансовой отчетности", введенного в действие на территории Российской Федерации </w:t>
      </w:r>
      <w:hyperlink r:id="rId17" w:history="1">
        <w:r w:rsidRPr="00D92FF3">
          <w:rPr>
            <w:rFonts w:ascii="Times New Roman" w:hAnsi="Times New Roman"/>
            <w:color w:val="FF0000"/>
            <w:sz w:val="24"/>
            <w:szCs w:val="24"/>
            <w:highlight w:val="yellow"/>
          </w:rPr>
          <w:t>приказом</w:t>
        </w:r>
      </w:hyperlink>
      <w:r w:rsidRPr="00D92FF3">
        <w:rPr>
          <w:rFonts w:ascii="Times New Roman" w:hAnsi="Times New Roman"/>
          <w:color w:val="FF0000"/>
          <w:sz w:val="24"/>
          <w:szCs w:val="24"/>
          <w:highlight w:val="yellow"/>
        </w:rPr>
        <w:t> Минфина России N 217н, с поправками, введенными в действие на территории Российской Федерации </w:t>
      </w:r>
      <w:hyperlink r:id="rId18" w:history="1">
        <w:r w:rsidRPr="00D92FF3">
          <w:rPr>
            <w:rFonts w:ascii="Times New Roman" w:hAnsi="Times New Roman"/>
            <w:color w:val="FF0000"/>
            <w:sz w:val="24"/>
            <w:szCs w:val="24"/>
            <w:highlight w:val="yellow"/>
          </w:rPr>
          <w:t>приказом</w:t>
        </w:r>
      </w:hyperlink>
      <w:r w:rsidRPr="00D92FF3">
        <w:rPr>
          <w:rFonts w:ascii="Times New Roman" w:hAnsi="Times New Roman"/>
          <w:color w:val="FF0000"/>
          <w:sz w:val="24"/>
          <w:szCs w:val="24"/>
          <w:highlight w:val="yellow"/>
        </w:rPr>
        <w:t> Минфина России N 98н, </w:t>
      </w:r>
      <w:hyperlink r:id="rId19" w:history="1">
        <w:r w:rsidRPr="00D92FF3">
          <w:rPr>
            <w:rFonts w:ascii="Times New Roman" w:hAnsi="Times New Roman"/>
            <w:color w:val="FF0000"/>
            <w:sz w:val="24"/>
            <w:szCs w:val="24"/>
            <w:highlight w:val="yellow"/>
          </w:rPr>
          <w:t>приказом</w:t>
        </w:r>
      </w:hyperlink>
      <w:r w:rsidRPr="00D92FF3">
        <w:rPr>
          <w:rFonts w:ascii="Times New Roman" w:hAnsi="Times New Roman"/>
          <w:color w:val="FF0000"/>
          <w:sz w:val="24"/>
          <w:szCs w:val="24"/>
          <w:highlight w:val="yellow"/>
        </w:rPr>
        <w:t> Минфина России N 111н, </w:t>
      </w:r>
      <w:hyperlink r:id="rId20" w:history="1">
        <w:r w:rsidRPr="00D92FF3">
          <w:rPr>
            <w:rFonts w:ascii="Times New Roman" w:hAnsi="Times New Roman"/>
            <w:color w:val="FF0000"/>
            <w:sz w:val="24"/>
            <w:szCs w:val="24"/>
            <w:highlight w:val="yellow"/>
          </w:rPr>
          <w:t>приказом</w:t>
        </w:r>
      </w:hyperlink>
      <w:r w:rsidRPr="00D92FF3">
        <w:rPr>
          <w:rFonts w:ascii="Times New Roman" w:hAnsi="Times New Roman"/>
          <w:color w:val="FF0000"/>
          <w:sz w:val="24"/>
          <w:szCs w:val="24"/>
          <w:highlight w:val="yellow"/>
        </w:rPr>
        <w:t> Министерства финансов Российской Федерации от 4 июня 2018 года N 125н "О введении документа Международных стандартов финансовой отчетности в действие на территории Российской Федерации", зарегистрированным Министерством юстиции Российской Федерации 21 июня 2018 года N 51396, </w:t>
      </w:r>
      <w:hyperlink r:id="rId21" w:history="1">
        <w:r w:rsidRPr="00D92FF3">
          <w:rPr>
            <w:rFonts w:ascii="Times New Roman" w:hAnsi="Times New Roman"/>
            <w:color w:val="FF0000"/>
            <w:sz w:val="24"/>
            <w:szCs w:val="24"/>
            <w:highlight w:val="yellow"/>
          </w:rPr>
          <w:t>приказом</w:t>
        </w:r>
      </w:hyperlink>
      <w:r w:rsidRPr="00D92FF3">
        <w:rPr>
          <w:rFonts w:ascii="Times New Roman" w:hAnsi="Times New Roman"/>
          <w:color w:val="FF0000"/>
          <w:sz w:val="24"/>
          <w:szCs w:val="24"/>
          <w:highlight w:val="yellow"/>
        </w:rPr>
        <w:t> Министерства финансов Российской Федерации от 30 октября 2018 года N 220н "О введении документа Международных стандартов финансовой отчетности в действие на территории Российской Федерации", зарегистрированным Министерством юстиции Российской Федерации 16 ноября 2018 N 52703, </w:t>
      </w:r>
      <w:hyperlink r:id="rId22" w:history="1">
        <w:r w:rsidRPr="00D92FF3">
          <w:rPr>
            <w:rFonts w:ascii="Times New Roman" w:hAnsi="Times New Roman"/>
            <w:color w:val="FF0000"/>
            <w:sz w:val="24"/>
            <w:szCs w:val="24"/>
            <w:highlight w:val="yellow"/>
          </w:rPr>
          <w:t>приказом</w:t>
        </w:r>
      </w:hyperlink>
      <w:r w:rsidRPr="00D92FF3">
        <w:rPr>
          <w:rFonts w:ascii="Times New Roman" w:hAnsi="Times New Roman"/>
          <w:color w:val="FF0000"/>
          <w:sz w:val="24"/>
          <w:szCs w:val="24"/>
          <w:highlight w:val="yellow"/>
        </w:rPr>
        <w:t xml:space="preserve"> Министерства финансов Российской Федерации от 5 августа 2019 года N 119н "О введении документа Международных стандартов финансовой отчетности "Определение существенности (Поправки к МСФО (IAS) 1 и МСФО (IAS) 8)" в действие на территории Российской Федерации", зарегистрированным Министерством юстиции Российской Федерации 4 октября 2019 года N 56149, и утверждаются </w:t>
      </w:r>
      <w:proofErr w:type="spellStart"/>
      <w:r w:rsidRPr="00D92FF3">
        <w:rPr>
          <w:rFonts w:ascii="Times New Roman" w:hAnsi="Times New Roman"/>
          <w:color w:val="FF0000"/>
          <w:sz w:val="24"/>
          <w:szCs w:val="24"/>
          <w:highlight w:val="yellow"/>
        </w:rPr>
        <w:t>некредитной</w:t>
      </w:r>
      <w:proofErr w:type="spellEnd"/>
      <w:r w:rsidRPr="00D92FF3">
        <w:rPr>
          <w:rFonts w:ascii="Times New Roman" w:hAnsi="Times New Roman"/>
          <w:color w:val="FF0000"/>
          <w:sz w:val="24"/>
          <w:szCs w:val="24"/>
          <w:highlight w:val="yellow"/>
        </w:rPr>
        <w:t xml:space="preserve"> финансовой организацией в учетной политике.</w:t>
      </w:r>
    </w:p>
    <w:p w:rsidR="00D92FF3" w:rsidRDefault="00D92FF3" w:rsidP="00D92FF3">
      <w:pPr>
        <w:shd w:val="clear" w:color="auto" w:fill="FFFFFF"/>
        <w:spacing w:after="300" w:line="240" w:lineRule="auto"/>
        <w:jc w:val="both"/>
        <w:rPr>
          <w:rFonts w:ascii="Times New Roman" w:hAnsi="Times New Roman"/>
          <w:color w:val="FF0000"/>
          <w:sz w:val="24"/>
          <w:szCs w:val="24"/>
        </w:rPr>
      </w:pPr>
    </w:p>
    <w:p w:rsidR="00D92FF3" w:rsidRPr="00D92FF3" w:rsidRDefault="00D92FF3" w:rsidP="00D92FF3">
      <w:pPr>
        <w:shd w:val="clear" w:color="auto" w:fill="FFFFFF"/>
        <w:spacing w:after="300" w:line="240" w:lineRule="auto"/>
        <w:jc w:val="both"/>
        <w:rPr>
          <w:rFonts w:ascii="Times New Roman" w:hAnsi="Times New Roman"/>
          <w:color w:val="FF0000"/>
          <w:sz w:val="24"/>
          <w:szCs w:val="24"/>
        </w:rPr>
      </w:pPr>
      <w:r w:rsidRPr="00D92FF3">
        <w:rPr>
          <w:rFonts w:ascii="Times New Roman" w:hAnsi="Times New Roman"/>
          <w:color w:val="FF0000"/>
          <w:sz w:val="24"/>
          <w:szCs w:val="24"/>
        </w:rPr>
        <w:t>Не включаются в фактические затраты на приобретение запасов общехозяйственные и иные аналогичные расходы.</w:t>
      </w:r>
    </w:p>
    <w:p w:rsidR="00D92FF3" w:rsidRDefault="00D92FF3" w:rsidP="005A4BC6">
      <w:pPr>
        <w:widowControl w:val="0"/>
        <w:autoSpaceDE w:val="0"/>
        <w:autoSpaceDN w:val="0"/>
        <w:adjustRightInd w:val="0"/>
        <w:spacing w:after="0" w:line="240" w:lineRule="auto"/>
        <w:jc w:val="both"/>
        <w:rPr>
          <w:rFonts w:ascii="Times New Roman" w:hAnsi="Times New Roman"/>
          <w:sz w:val="24"/>
          <w:szCs w:val="24"/>
          <w:highlight w:val="cyan"/>
        </w:rPr>
      </w:pPr>
    </w:p>
    <w:p w:rsidR="0079553C" w:rsidRPr="005B5C4F" w:rsidRDefault="0079553C" w:rsidP="005A4BC6">
      <w:pPr>
        <w:widowControl w:val="0"/>
        <w:autoSpaceDE w:val="0"/>
        <w:autoSpaceDN w:val="0"/>
        <w:adjustRightInd w:val="0"/>
        <w:spacing w:after="0" w:line="240" w:lineRule="auto"/>
        <w:jc w:val="both"/>
        <w:rPr>
          <w:rFonts w:ascii="Times New Roman" w:hAnsi="Times New Roman"/>
          <w:color w:val="FF0000"/>
          <w:sz w:val="24"/>
          <w:szCs w:val="24"/>
        </w:rPr>
      </w:pPr>
      <w:r w:rsidRPr="005B5C4F">
        <w:rPr>
          <w:rFonts w:ascii="Times New Roman" w:hAnsi="Times New Roman"/>
          <w:color w:val="FF0000"/>
          <w:sz w:val="24"/>
          <w:szCs w:val="24"/>
          <w:highlight w:val="yellow"/>
        </w:rPr>
        <w:t>В себестоимость запасов включается налог на добавленную стоимость (далее «НДС») согласно требованиям п. 2 статьи 170 Налогового Кодекса Российской Федерации.</w:t>
      </w:r>
    </w:p>
    <w:p w:rsidR="008D1AB7" w:rsidRPr="005A4BC6" w:rsidRDefault="008D1AB7" w:rsidP="005A4BC6">
      <w:pPr>
        <w:widowControl w:val="0"/>
        <w:autoSpaceDE w:val="0"/>
        <w:autoSpaceDN w:val="0"/>
        <w:adjustRightInd w:val="0"/>
        <w:spacing w:after="0" w:line="240" w:lineRule="auto"/>
        <w:jc w:val="both"/>
        <w:rPr>
          <w:rFonts w:ascii="Times New Roman" w:hAnsi="Times New Roman"/>
          <w:sz w:val="24"/>
          <w:szCs w:val="24"/>
        </w:rPr>
      </w:pPr>
    </w:p>
    <w:p w:rsidR="0079553C" w:rsidRPr="005A4BC6" w:rsidRDefault="0079553C" w:rsidP="005A4BC6">
      <w:pPr>
        <w:widowControl w:val="0"/>
        <w:autoSpaceDE w:val="0"/>
        <w:autoSpaceDN w:val="0"/>
        <w:adjustRightInd w:val="0"/>
        <w:spacing w:after="0" w:line="240" w:lineRule="auto"/>
        <w:jc w:val="both"/>
        <w:rPr>
          <w:rFonts w:ascii="Times New Roman" w:hAnsi="Times New Roman"/>
          <w:sz w:val="24"/>
          <w:szCs w:val="24"/>
        </w:rPr>
      </w:pPr>
      <w:r w:rsidRPr="005A4BC6">
        <w:rPr>
          <w:rFonts w:ascii="Times New Roman" w:hAnsi="Times New Roman"/>
          <w:sz w:val="24"/>
          <w:szCs w:val="24"/>
        </w:rPr>
        <w:t>Для включения НДС в стоимость запасов первоначально происходит его выделение на отдельном счете по учету НДС.</w:t>
      </w:r>
    </w:p>
    <w:p w:rsidR="008D1AB7" w:rsidRPr="005A4BC6" w:rsidRDefault="0079553C" w:rsidP="005A4BC6">
      <w:pPr>
        <w:widowControl w:val="0"/>
        <w:autoSpaceDE w:val="0"/>
        <w:autoSpaceDN w:val="0"/>
        <w:adjustRightInd w:val="0"/>
        <w:spacing w:after="0" w:line="240" w:lineRule="auto"/>
        <w:ind w:firstLine="1298"/>
        <w:jc w:val="both"/>
        <w:rPr>
          <w:rFonts w:ascii="Times New Roman" w:hAnsi="Times New Roman"/>
          <w:sz w:val="24"/>
          <w:szCs w:val="24"/>
        </w:rPr>
      </w:pPr>
      <w:r w:rsidRPr="005A4BC6">
        <w:rPr>
          <w:rFonts w:ascii="Times New Roman" w:hAnsi="Times New Roman"/>
          <w:sz w:val="24"/>
          <w:szCs w:val="24"/>
        </w:rPr>
        <w:t xml:space="preserve"> </w:t>
      </w:r>
    </w:p>
    <w:p w:rsidR="0079553C" w:rsidRPr="005A4BC6" w:rsidRDefault="0009601E" w:rsidP="005A4BC6">
      <w:pPr>
        <w:widowControl w:val="0"/>
        <w:autoSpaceDE w:val="0"/>
        <w:autoSpaceDN w:val="0"/>
        <w:adjustRightInd w:val="0"/>
        <w:spacing w:after="0" w:line="240" w:lineRule="auto"/>
        <w:jc w:val="both"/>
        <w:rPr>
          <w:rFonts w:ascii="Times New Roman" w:hAnsi="Times New Roman"/>
          <w:sz w:val="24"/>
          <w:szCs w:val="24"/>
        </w:rPr>
      </w:pPr>
      <w:r w:rsidRPr="005A4BC6">
        <w:rPr>
          <w:rFonts w:ascii="Times New Roman" w:hAnsi="Times New Roman"/>
          <w:sz w:val="24"/>
          <w:szCs w:val="24"/>
        </w:rPr>
        <w:t xml:space="preserve">Стоимость запасов признается в составе расходов при передаче запасов ответственным лицом отдельной </w:t>
      </w:r>
      <w:proofErr w:type="spellStart"/>
      <w:r w:rsidRPr="005A4BC6">
        <w:rPr>
          <w:rFonts w:ascii="Times New Roman" w:hAnsi="Times New Roman"/>
          <w:sz w:val="24"/>
          <w:szCs w:val="24"/>
        </w:rPr>
        <w:t>некредитной</w:t>
      </w:r>
      <w:proofErr w:type="spellEnd"/>
      <w:r w:rsidRPr="005A4BC6">
        <w:rPr>
          <w:rFonts w:ascii="Times New Roman" w:hAnsi="Times New Roman"/>
          <w:sz w:val="24"/>
          <w:szCs w:val="24"/>
        </w:rPr>
        <w:t xml:space="preserve"> финансовой организации для выполнения работ, оказания услуг или на основании оформленного отчета ответственного лица об использовании запасов.</w:t>
      </w:r>
    </w:p>
    <w:p w:rsidR="008D1AB7" w:rsidRPr="005A4BC6" w:rsidRDefault="008D1AB7" w:rsidP="005A4BC6">
      <w:pPr>
        <w:widowControl w:val="0"/>
        <w:autoSpaceDE w:val="0"/>
        <w:autoSpaceDN w:val="0"/>
        <w:adjustRightInd w:val="0"/>
        <w:spacing w:after="0" w:line="240" w:lineRule="auto"/>
        <w:jc w:val="both"/>
        <w:rPr>
          <w:rFonts w:ascii="Times New Roman" w:hAnsi="Times New Roman"/>
          <w:sz w:val="24"/>
          <w:szCs w:val="24"/>
        </w:rPr>
      </w:pPr>
    </w:p>
    <w:p w:rsidR="00173928" w:rsidRPr="00173928" w:rsidRDefault="00173928" w:rsidP="00CD3C35">
      <w:pPr>
        <w:shd w:val="clear" w:color="auto" w:fill="FFFFFF"/>
        <w:spacing w:after="0" w:line="240" w:lineRule="auto"/>
        <w:jc w:val="both"/>
        <w:rPr>
          <w:rFonts w:ascii="Times New Roman" w:hAnsi="Times New Roman"/>
          <w:color w:val="FF0000"/>
          <w:sz w:val="24"/>
          <w:szCs w:val="24"/>
        </w:rPr>
      </w:pPr>
      <w:proofErr w:type="spellStart"/>
      <w:r w:rsidRPr="00173928">
        <w:rPr>
          <w:rFonts w:ascii="Times New Roman" w:hAnsi="Times New Roman"/>
          <w:color w:val="FF0000"/>
          <w:sz w:val="24"/>
          <w:szCs w:val="24"/>
        </w:rPr>
        <w:t>Некредитная</w:t>
      </w:r>
      <w:proofErr w:type="spellEnd"/>
      <w:r w:rsidRPr="00173928">
        <w:rPr>
          <w:rFonts w:ascii="Times New Roman" w:hAnsi="Times New Roman"/>
          <w:color w:val="FF0000"/>
          <w:sz w:val="24"/>
          <w:szCs w:val="24"/>
        </w:rPr>
        <w:t xml:space="preserve"> финансовая организация должна отражать на счетах бухгалтерского учета стоимость запасов в составе расходов при их передаче ответственным лицом </w:t>
      </w:r>
      <w:proofErr w:type="spellStart"/>
      <w:r w:rsidRPr="00173928">
        <w:rPr>
          <w:rFonts w:ascii="Times New Roman" w:hAnsi="Times New Roman"/>
          <w:color w:val="FF0000"/>
          <w:sz w:val="24"/>
          <w:szCs w:val="24"/>
        </w:rPr>
        <w:t>некредитной</w:t>
      </w:r>
      <w:proofErr w:type="spellEnd"/>
      <w:r w:rsidRPr="00173928">
        <w:rPr>
          <w:rFonts w:ascii="Times New Roman" w:hAnsi="Times New Roman"/>
          <w:color w:val="FF0000"/>
          <w:sz w:val="24"/>
          <w:szCs w:val="24"/>
        </w:rPr>
        <w:t xml:space="preserve"> финансовой организации для выполнения работ, оказания услуг или на основании надлежаще оформленного отчета ответственного лица об их использовании, за исключением случая, предусмотренного </w:t>
      </w:r>
      <w:hyperlink r:id="rId23" w:anchor="block_6101" w:history="1">
        <w:r w:rsidRPr="00CD3C35">
          <w:rPr>
            <w:rFonts w:ascii="Times New Roman" w:hAnsi="Times New Roman"/>
            <w:color w:val="FF0000"/>
            <w:sz w:val="24"/>
            <w:szCs w:val="24"/>
          </w:rPr>
          <w:t>пунктом 6.1</w:t>
        </w:r>
        <w:r w:rsidRPr="00CD3C35">
          <w:rPr>
            <w:rFonts w:ascii="Times New Roman" w:hAnsi="Times New Roman"/>
            <w:color w:val="FF0000"/>
            <w:sz w:val="24"/>
            <w:szCs w:val="24"/>
            <w:vertAlign w:val="superscript"/>
          </w:rPr>
          <w:t> 1</w:t>
        </w:r>
      </w:hyperlink>
      <w:r w:rsidRPr="00173928">
        <w:rPr>
          <w:rFonts w:ascii="Times New Roman" w:hAnsi="Times New Roman"/>
          <w:color w:val="FF0000"/>
          <w:sz w:val="24"/>
          <w:szCs w:val="24"/>
        </w:rPr>
        <w:t>Положения</w:t>
      </w:r>
      <w:r w:rsidRPr="00CD3C35">
        <w:rPr>
          <w:rFonts w:ascii="Times New Roman" w:hAnsi="Times New Roman"/>
          <w:color w:val="FF0000"/>
          <w:sz w:val="24"/>
          <w:szCs w:val="24"/>
        </w:rPr>
        <w:t xml:space="preserve"> № 492-П</w:t>
      </w:r>
      <w:r w:rsidRPr="00173928">
        <w:rPr>
          <w:rFonts w:ascii="Times New Roman" w:hAnsi="Times New Roman"/>
          <w:color w:val="FF0000"/>
          <w:sz w:val="24"/>
          <w:szCs w:val="24"/>
        </w:rPr>
        <w:t>.</w:t>
      </w:r>
    </w:p>
    <w:p w:rsidR="00173928" w:rsidRPr="00173928" w:rsidRDefault="00173928" w:rsidP="00CD3C35">
      <w:pPr>
        <w:shd w:val="clear" w:color="auto" w:fill="FFFFFF"/>
        <w:spacing w:after="300" w:line="240" w:lineRule="auto"/>
        <w:jc w:val="both"/>
        <w:rPr>
          <w:rFonts w:ascii="Times New Roman" w:hAnsi="Times New Roman"/>
          <w:color w:val="FF0000"/>
          <w:sz w:val="24"/>
          <w:szCs w:val="24"/>
        </w:rPr>
      </w:pPr>
      <w:r w:rsidRPr="00173928">
        <w:rPr>
          <w:rFonts w:ascii="Times New Roman" w:hAnsi="Times New Roman"/>
          <w:color w:val="FF0000"/>
          <w:sz w:val="24"/>
          <w:szCs w:val="24"/>
        </w:rPr>
        <w:t xml:space="preserve">При признании запасов в составе расходов </w:t>
      </w:r>
      <w:proofErr w:type="spellStart"/>
      <w:r w:rsidRPr="00173928">
        <w:rPr>
          <w:rFonts w:ascii="Times New Roman" w:hAnsi="Times New Roman"/>
          <w:color w:val="FF0000"/>
          <w:sz w:val="24"/>
          <w:szCs w:val="24"/>
        </w:rPr>
        <w:t>некредитная</w:t>
      </w:r>
      <w:proofErr w:type="spellEnd"/>
      <w:r w:rsidRPr="00173928">
        <w:rPr>
          <w:rFonts w:ascii="Times New Roman" w:hAnsi="Times New Roman"/>
          <w:color w:val="FF0000"/>
          <w:sz w:val="24"/>
          <w:szCs w:val="24"/>
        </w:rPr>
        <w:t xml:space="preserve"> финансовая организация должна отражать на счетах бухгалтерского учета следующую бухгалтерскую запись:</w:t>
      </w:r>
    </w:p>
    <w:p w:rsidR="00173928" w:rsidRPr="00CD3C35" w:rsidRDefault="00173928" w:rsidP="00CD3C35">
      <w:pPr>
        <w:pStyle w:val="a3"/>
        <w:numPr>
          <w:ilvl w:val="0"/>
          <w:numId w:val="16"/>
        </w:numPr>
        <w:shd w:val="clear" w:color="auto" w:fill="FFFFFF"/>
        <w:spacing w:after="0" w:line="240" w:lineRule="auto"/>
        <w:jc w:val="both"/>
        <w:rPr>
          <w:rFonts w:ascii="Times New Roman" w:hAnsi="Times New Roman"/>
          <w:color w:val="FF0000"/>
          <w:sz w:val="24"/>
          <w:szCs w:val="24"/>
        </w:rPr>
      </w:pPr>
      <w:r w:rsidRPr="00CD3C35">
        <w:rPr>
          <w:rFonts w:ascii="Times New Roman" w:hAnsi="Times New Roman"/>
          <w:color w:val="FF0000"/>
          <w:sz w:val="24"/>
          <w:szCs w:val="24"/>
        </w:rPr>
        <w:t>Дебет счета N </w:t>
      </w:r>
      <w:hyperlink r:id="rId24" w:anchor="block_71802" w:history="1">
        <w:r w:rsidRPr="00CD3C35">
          <w:rPr>
            <w:rFonts w:ascii="Times New Roman" w:hAnsi="Times New Roman"/>
            <w:color w:val="FF0000"/>
            <w:sz w:val="24"/>
            <w:szCs w:val="24"/>
          </w:rPr>
          <w:t>71802</w:t>
        </w:r>
      </w:hyperlink>
      <w:r w:rsidRPr="00CD3C35">
        <w:rPr>
          <w:rFonts w:ascii="Times New Roman" w:hAnsi="Times New Roman"/>
          <w:color w:val="FF0000"/>
          <w:sz w:val="24"/>
          <w:szCs w:val="24"/>
        </w:rPr>
        <w:t> "Расходы, связанные с обеспечением деятельности" (в ОФР по </w:t>
      </w:r>
      <w:hyperlink r:id="rId25" w:anchor="/multilink/71211150/paragraph/1096/number/0:0" w:history="1">
        <w:r w:rsidRPr="00CD3C35">
          <w:rPr>
            <w:rFonts w:ascii="Times New Roman" w:hAnsi="Times New Roman"/>
            <w:color w:val="FF0000"/>
            <w:sz w:val="24"/>
            <w:szCs w:val="24"/>
          </w:rPr>
          <w:t>символу</w:t>
        </w:r>
      </w:hyperlink>
      <w:r w:rsidRPr="00CD3C35">
        <w:rPr>
          <w:rFonts w:ascii="Times New Roman" w:hAnsi="Times New Roman"/>
          <w:color w:val="FF0000"/>
          <w:sz w:val="24"/>
          <w:szCs w:val="24"/>
        </w:rPr>
        <w:t> "расходы по списанию стоимости запасов" подраздела "Организационные и управленческие расходы")</w:t>
      </w:r>
    </w:p>
    <w:p w:rsidR="00173928" w:rsidRPr="00CD3C35" w:rsidRDefault="00173928" w:rsidP="00CD3C35">
      <w:pPr>
        <w:pStyle w:val="a3"/>
        <w:numPr>
          <w:ilvl w:val="0"/>
          <w:numId w:val="16"/>
        </w:numPr>
        <w:shd w:val="clear" w:color="auto" w:fill="FFFFFF"/>
        <w:spacing w:after="0" w:line="240" w:lineRule="auto"/>
        <w:jc w:val="both"/>
        <w:rPr>
          <w:rFonts w:ascii="Times New Roman" w:hAnsi="Times New Roman"/>
          <w:color w:val="FF0000"/>
          <w:sz w:val="24"/>
          <w:szCs w:val="24"/>
        </w:rPr>
      </w:pPr>
      <w:r w:rsidRPr="00CD3C35">
        <w:rPr>
          <w:rFonts w:ascii="Times New Roman" w:hAnsi="Times New Roman"/>
          <w:color w:val="FF0000"/>
          <w:sz w:val="24"/>
          <w:szCs w:val="24"/>
        </w:rPr>
        <w:lastRenderedPageBreak/>
        <w:t>Кредит счета N </w:t>
      </w:r>
      <w:hyperlink r:id="rId26" w:anchor="block_61002" w:history="1">
        <w:r w:rsidRPr="00CD3C35">
          <w:rPr>
            <w:rFonts w:ascii="Times New Roman" w:hAnsi="Times New Roman"/>
            <w:color w:val="FF0000"/>
            <w:sz w:val="24"/>
            <w:szCs w:val="24"/>
          </w:rPr>
          <w:t>61002</w:t>
        </w:r>
      </w:hyperlink>
      <w:r w:rsidRPr="00CD3C35">
        <w:rPr>
          <w:rFonts w:ascii="Times New Roman" w:hAnsi="Times New Roman"/>
          <w:color w:val="FF0000"/>
          <w:sz w:val="24"/>
          <w:szCs w:val="24"/>
        </w:rPr>
        <w:t> "Запасные части" или N </w:t>
      </w:r>
      <w:hyperlink r:id="rId27" w:anchor="block_61003" w:history="1">
        <w:r w:rsidRPr="00CD3C35">
          <w:rPr>
            <w:rFonts w:ascii="Times New Roman" w:hAnsi="Times New Roman"/>
            <w:color w:val="FF0000"/>
            <w:sz w:val="24"/>
            <w:szCs w:val="24"/>
          </w:rPr>
          <w:t>61003</w:t>
        </w:r>
      </w:hyperlink>
      <w:r w:rsidRPr="00CD3C35">
        <w:rPr>
          <w:rFonts w:ascii="Times New Roman" w:hAnsi="Times New Roman"/>
          <w:color w:val="FF0000"/>
          <w:sz w:val="24"/>
          <w:szCs w:val="24"/>
        </w:rPr>
        <w:t> "Бланки строгой отчетности", или N </w:t>
      </w:r>
      <w:hyperlink r:id="rId28" w:anchor="block_61008" w:history="1">
        <w:r w:rsidRPr="00CD3C35">
          <w:rPr>
            <w:rFonts w:ascii="Times New Roman" w:hAnsi="Times New Roman"/>
            <w:color w:val="FF0000"/>
            <w:sz w:val="24"/>
            <w:szCs w:val="24"/>
          </w:rPr>
          <w:t>61008</w:t>
        </w:r>
      </w:hyperlink>
      <w:r w:rsidRPr="00CD3C35">
        <w:rPr>
          <w:rFonts w:ascii="Times New Roman" w:hAnsi="Times New Roman"/>
          <w:color w:val="FF0000"/>
          <w:sz w:val="24"/>
          <w:szCs w:val="24"/>
        </w:rPr>
        <w:t> "Материалы", или N </w:t>
      </w:r>
      <w:hyperlink r:id="rId29" w:anchor="block_61009" w:history="1">
        <w:r w:rsidRPr="00CD3C35">
          <w:rPr>
            <w:rFonts w:ascii="Times New Roman" w:hAnsi="Times New Roman"/>
            <w:color w:val="FF0000"/>
            <w:sz w:val="24"/>
            <w:szCs w:val="24"/>
          </w:rPr>
          <w:t>61009</w:t>
        </w:r>
      </w:hyperlink>
      <w:r w:rsidRPr="00CD3C35">
        <w:rPr>
          <w:rFonts w:ascii="Times New Roman" w:hAnsi="Times New Roman"/>
          <w:color w:val="FF0000"/>
          <w:sz w:val="24"/>
          <w:szCs w:val="24"/>
        </w:rPr>
        <w:t> "Инвентарь и принадлежности", или N </w:t>
      </w:r>
      <w:hyperlink r:id="rId30" w:anchor="block_61010" w:history="1">
        <w:r w:rsidRPr="00CD3C35">
          <w:rPr>
            <w:rFonts w:ascii="Times New Roman" w:hAnsi="Times New Roman"/>
            <w:color w:val="FF0000"/>
            <w:sz w:val="24"/>
            <w:szCs w:val="24"/>
          </w:rPr>
          <w:t>61010</w:t>
        </w:r>
      </w:hyperlink>
      <w:r w:rsidRPr="00CD3C35">
        <w:rPr>
          <w:rFonts w:ascii="Times New Roman" w:hAnsi="Times New Roman"/>
          <w:color w:val="FF0000"/>
          <w:sz w:val="24"/>
          <w:szCs w:val="24"/>
        </w:rPr>
        <w:t> "Издания".</w:t>
      </w:r>
    </w:p>
    <w:p w:rsidR="00173928" w:rsidRPr="00CD3C35" w:rsidRDefault="00173928" w:rsidP="00CD3C35">
      <w:pPr>
        <w:shd w:val="clear" w:color="auto" w:fill="FFFFFF"/>
        <w:spacing w:after="300" w:line="240" w:lineRule="auto"/>
        <w:jc w:val="both"/>
        <w:rPr>
          <w:rFonts w:ascii="Times New Roman" w:hAnsi="Times New Roman"/>
          <w:color w:val="FF0000"/>
          <w:sz w:val="24"/>
          <w:szCs w:val="24"/>
        </w:rPr>
      </w:pPr>
    </w:p>
    <w:p w:rsidR="00173928" w:rsidRPr="00173928" w:rsidRDefault="00173928" w:rsidP="00CD3C35">
      <w:pPr>
        <w:shd w:val="clear" w:color="auto" w:fill="FFFFFF"/>
        <w:spacing w:after="300" w:line="240" w:lineRule="auto"/>
        <w:jc w:val="both"/>
        <w:rPr>
          <w:rFonts w:ascii="Times New Roman" w:hAnsi="Times New Roman"/>
          <w:color w:val="FF0000"/>
          <w:sz w:val="24"/>
          <w:szCs w:val="24"/>
        </w:rPr>
      </w:pPr>
      <w:r w:rsidRPr="00173928">
        <w:rPr>
          <w:rFonts w:ascii="Times New Roman" w:hAnsi="Times New Roman"/>
          <w:color w:val="FF0000"/>
          <w:sz w:val="24"/>
          <w:szCs w:val="24"/>
        </w:rPr>
        <w:t xml:space="preserve">При наличии резерва под обесценение запасов </w:t>
      </w:r>
      <w:proofErr w:type="spellStart"/>
      <w:r w:rsidRPr="00173928">
        <w:rPr>
          <w:rFonts w:ascii="Times New Roman" w:hAnsi="Times New Roman"/>
          <w:color w:val="FF0000"/>
          <w:sz w:val="24"/>
          <w:szCs w:val="24"/>
        </w:rPr>
        <w:t>некредитная</w:t>
      </w:r>
      <w:proofErr w:type="spellEnd"/>
      <w:r w:rsidRPr="00173928">
        <w:rPr>
          <w:rFonts w:ascii="Times New Roman" w:hAnsi="Times New Roman"/>
          <w:color w:val="FF0000"/>
          <w:sz w:val="24"/>
          <w:szCs w:val="24"/>
        </w:rPr>
        <w:t xml:space="preserve"> финансовая организация должна отражать на счетах бухгалтерского учета его списание следующей бухгалтерской записью:</w:t>
      </w:r>
    </w:p>
    <w:p w:rsidR="00173928" w:rsidRPr="00CD3C35" w:rsidRDefault="00173928" w:rsidP="00CD3C35">
      <w:pPr>
        <w:pStyle w:val="a3"/>
        <w:numPr>
          <w:ilvl w:val="0"/>
          <w:numId w:val="17"/>
        </w:numPr>
        <w:shd w:val="clear" w:color="auto" w:fill="FFFFFF"/>
        <w:spacing w:after="300" w:line="240" w:lineRule="auto"/>
        <w:jc w:val="both"/>
        <w:rPr>
          <w:rFonts w:ascii="Times New Roman" w:hAnsi="Times New Roman"/>
          <w:color w:val="FF0000"/>
          <w:sz w:val="24"/>
          <w:szCs w:val="24"/>
        </w:rPr>
      </w:pPr>
      <w:r w:rsidRPr="00CD3C35">
        <w:rPr>
          <w:rFonts w:ascii="Times New Roman" w:hAnsi="Times New Roman"/>
          <w:color w:val="FF0000"/>
          <w:sz w:val="24"/>
          <w:szCs w:val="24"/>
        </w:rPr>
        <w:t>Дебет счета N 61016 "Резервы под обесценение запасов"</w:t>
      </w:r>
    </w:p>
    <w:p w:rsidR="00173928" w:rsidRPr="00CD3C35" w:rsidRDefault="00173928" w:rsidP="00CD3C35">
      <w:pPr>
        <w:pStyle w:val="a3"/>
        <w:numPr>
          <w:ilvl w:val="0"/>
          <w:numId w:val="17"/>
        </w:numPr>
        <w:shd w:val="clear" w:color="auto" w:fill="FFFFFF"/>
        <w:spacing w:after="0" w:line="240" w:lineRule="auto"/>
        <w:jc w:val="both"/>
        <w:rPr>
          <w:rFonts w:ascii="Times New Roman" w:hAnsi="Times New Roman"/>
          <w:color w:val="FF0000"/>
          <w:sz w:val="24"/>
          <w:szCs w:val="24"/>
        </w:rPr>
      </w:pPr>
      <w:r w:rsidRPr="00CD3C35">
        <w:rPr>
          <w:rFonts w:ascii="Times New Roman" w:hAnsi="Times New Roman"/>
          <w:color w:val="FF0000"/>
          <w:sz w:val="24"/>
          <w:szCs w:val="24"/>
        </w:rPr>
        <w:t>Кредит счета N </w:t>
      </w:r>
      <w:hyperlink r:id="rId31" w:anchor="block_61002" w:history="1">
        <w:r w:rsidRPr="00CD3C35">
          <w:rPr>
            <w:rFonts w:ascii="Times New Roman" w:hAnsi="Times New Roman"/>
            <w:color w:val="FF0000"/>
            <w:sz w:val="24"/>
            <w:szCs w:val="24"/>
          </w:rPr>
          <w:t>61002</w:t>
        </w:r>
      </w:hyperlink>
      <w:r w:rsidRPr="00CD3C35">
        <w:rPr>
          <w:rFonts w:ascii="Times New Roman" w:hAnsi="Times New Roman"/>
          <w:color w:val="FF0000"/>
          <w:sz w:val="24"/>
          <w:szCs w:val="24"/>
        </w:rPr>
        <w:t> "Запасные части" или N </w:t>
      </w:r>
      <w:hyperlink r:id="rId32" w:anchor="block_61003" w:history="1">
        <w:r w:rsidRPr="00CD3C35">
          <w:rPr>
            <w:rFonts w:ascii="Times New Roman" w:hAnsi="Times New Roman"/>
            <w:color w:val="FF0000"/>
            <w:sz w:val="24"/>
            <w:szCs w:val="24"/>
          </w:rPr>
          <w:t>61003</w:t>
        </w:r>
      </w:hyperlink>
      <w:r w:rsidRPr="00CD3C35">
        <w:rPr>
          <w:rFonts w:ascii="Times New Roman" w:hAnsi="Times New Roman"/>
          <w:color w:val="FF0000"/>
          <w:sz w:val="24"/>
          <w:szCs w:val="24"/>
        </w:rPr>
        <w:t> "Бланки строгой отчетности", или N </w:t>
      </w:r>
      <w:hyperlink r:id="rId33" w:anchor="block_61008" w:history="1">
        <w:r w:rsidRPr="00CD3C35">
          <w:rPr>
            <w:rFonts w:ascii="Times New Roman" w:hAnsi="Times New Roman"/>
            <w:color w:val="FF0000"/>
            <w:sz w:val="24"/>
            <w:szCs w:val="24"/>
          </w:rPr>
          <w:t>61008</w:t>
        </w:r>
      </w:hyperlink>
      <w:r w:rsidRPr="00CD3C35">
        <w:rPr>
          <w:rFonts w:ascii="Times New Roman" w:hAnsi="Times New Roman"/>
          <w:color w:val="FF0000"/>
          <w:sz w:val="24"/>
          <w:szCs w:val="24"/>
        </w:rPr>
        <w:t> "Материалы", или N </w:t>
      </w:r>
      <w:hyperlink r:id="rId34" w:anchor="block_61009" w:history="1">
        <w:r w:rsidRPr="00CD3C35">
          <w:rPr>
            <w:rFonts w:ascii="Times New Roman" w:hAnsi="Times New Roman"/>
            <w:color w:val="FF0000"/>
            <w:sz w:val="24"/>
            <w:szCs w:val="24"/>
          </w:rPr>
          <w:t>61009</w:t>
        </w:r>
      </w:hyperlink>
      <w:r w:rsidRPr="00CD3C35">
        <w:rPr>
          <w:rFonts w:ascii="Times New Roman" w:hAnsi="Times New Roman"/>
          <w:color w:val="FF0000"/>
          <w:sz w:val="24"/>
          <w:szCs w:val="24"/>
        </w:rPr>
        <w:t> "Инвентарь и принадлежности", или N </w:t>
      </w:r>
      <w:hyperlink r:id="rId35" w:anchor="block_61010" w:history="1">
        <w:r w:rsidRPr="00CD3C35">
          <w:rPr>
            <w:rFonts w:ascii="Times New Roman" w:hAnsi="Times New Roman"/>
            <w:color w:val="FF0000"/>
            <w:sz w:val="24"/>
            <w:szCs w:val="24"/>
          </w:rPr>
          <w:t>61010</w:t>
        </w:r>
      </w:hyperlink>
      <w:r w:rsidRPr="00CD3C35">
        <w:rPr>
          <w:rFonts w:ascii="Times New Roman" w:hAnsi="Times New Roman"/>
          <w:color w:val="FF0000"/>
          <w:sz w:val="24"/>
          <w:szCs w:val="24"/>
        </w:rPr>
        <w:t> "Издания".</w:t>
      </w:r>
    </w:p>
    <w:p w:rsidR="008D1AB7" w:rsidRPr="00CD3C35" w:rsidRDefault="008D1AB7" w:rsidP="00CD3C35">
      <w:pPr>
        <w:widowControl w:val="0"/>
        <w:autoSpaceDE w:val="0"/>
        <w:autoSpaceDN w:val="0"/>
        <w:adjustRightInd w:val="0"/>
        <w:spacing w:after="0" w:line="240" w:lineRule="auto"/>
        <w:jc w:val="both"/>
        <w:rPr>
          <w:rFonts w:ascii="Times New Roman" w:hAnsi="Times New Roman"/>
          <w:color w:val="FF0000"/>
          <w:sz w:val="24"/>
          <w:szCs w:val="24"/>
        </w:rPr>
      </w:pPr>
    </w:p>
    <w:p w:rsidR="00173928" w:rsidRPr="00CD3C35" w:rsidRDefault="00173928" w:rsidP="00CD3C35">
      <w:pPr>
        <w:shd w:val="clear" w:color="auto" w:fill="FFFFFF"/>
        <w:spacing w:after="0" w:line="240" w:lineRule="auto"/>
        <w:jc w:val="both"/>
        <w:rPr>
          <w:rFonts w:ascii="Times New Roman" w:hAnsi="Times New Roman"/>
          <w:color w:val="FF0000"/>
          <w:sz w:val="24"/>
          <w:szCs w:val="24"/>
        </w:rPr>
      </w:pPr>
    </w:p>
    <w:p w:rsidR="00173928" w:rsidRPr="00173928" w:rsidRDefault="00173928" w:rsidP="00CD3C35">
      <w:pPr>
        <w:shd w:val="clear" w:color="auto" w:fill="FFFFFF"/>
        <w:spacing w:after="300" w:line="240" w:lineRule="auto"/>
        <w:jc w:val="both"/>
        <w:rPr>
          <w:rFonts w:ascii="Times New Roman" w:hAnsi="Times New Roman"/>
          <w:color w:val="FF0000"/>
          <w:sz w:val="24"/>
          <w:szCs w:val="24"/>
        </w:rPr>
      </w:pPr>
      <w:r w:rsidRPr="00173928">
        <w:rPr>
          <w:rFonts w:ascii="Times New Roman" w:hAnsi="Times New Roman"/>
          <w:color w:val="FF0000"/>
          <w:sz w:val="24"/>
          <w:szCs w:val="24"/>
        </w:rPr>
        <w:t>Выбытие запасов происходит в результате:</w:t>
      </w:r>
    </w:p>
    <w:p w:rsidR="00173928" w:rsidRPr="00CD3C35" w:rsidRDefault="00173928" w:rsidP="00CD3C35">
      <w:pPr>
        <w:pStyle w:val="a3"/>
        <w:numPr>
          <w:ilvl w:val="0"/>
          <w:numId w:val="15"/>
        </w:numPr>
        <w:shd w:val="clear" w:color="auto" w:fill="FFFFFF"/>
        <w:spacing w:after="300" w:line="240" w:lineRule="auto"/>
        <w:jc w:val="both"/>
        <w:rPr>
          <w:rFonts w:ascii="Times New Roman" w:hAnsi="Times New Roman"/>
          <w:color w:val="FF0000"/>
          <w:sz w:val="24"/>
          <w:szCs w:val="24"/>
        </w:rPr>
      </w:pPr>
      <w:r w:rsidRPr="00CD3C35">
        <w:rPr>
          <w:rFonts w:ascii="Times New Roman" w:hAnsi="Times New Roman"/>
          <w:color w:val="FF0000"/>
          <w:sz w:val="24"/>
          <w:szCs w:val="24"/>
        </w:rPr>
        <w:t>продажи в ходе обычной деятельности;</w:t>
      </w:r>
    </w:p>
    <w:p w:rsidR="00173928" w:rsidRPr="00CD3C35" w:rsidRDefault="00173928" w:rsidP="00CD3C35">
      <w:pPr>
        <w:pStyle w:val="a3"/>
        <w:numPr>
          <w:ilvl w:val="0"/>
          <w:numId w:val="15"/>
        </w:numPr>
        <w:shd w:val="clear" w:color="auto" w:fill="FFFFFF"/>
        <w:spacing w:after="300" w:line="240" w:lineRule="auto"/>
        <w:jc w:val="both"/>
        <w:rPr>
          <w:rFonts w:ascii="Times New Roman" w:hAnsi="Times New Roman"/>
          <w:color w:val="FF0000"/>
          <w:sz w:val="24"/>
          <w:szCs w:val="24"/>
        </w:rPr>
      </w:pPr>
      <w:r w:rsidRPr="00CD3C35">
        <w:rPr>
          <w:rFonts w:ascii="Times New Roman" w:hAnsi="Times New Roman"/>
          <w:color w:val="FF0000"/>
          <w:sz w:val="24"/>
          <w:szCs w:val="24"/>
        </w:rPr>
        <w:t>ликвидации при аварии, стихийном бедствии и иной чрезвычайной ситуации;</w:t>
      </w:r>
    </w:p>
    <w:p w:rsidR="00173928" w:rsidRPr="00CD3C35" w:rsidRDefault="00173928" w:rsidP="00CD3C35">
      <w:pPr>
        <w:pStyle w:val="a3"/>
        <w:numPr>
          <w:ilvl w:val="0"/>
          <w:numId w:val="15"/>
        </w:numPr>
        <w:shd w:val="clear" w:color="auto" w:fill="FFFFFF"/>
        <w:spacing w:after="300" w:line="240" w:lineRule="auto"/>
        <w:jc w:val="both"/>
        <w:rPr>
          <w:rFonts w:ascii="Times New Roman" w:hAnsi="Times New Roman"/>
          <w:color w:val="FF0000"/>
          <w:sz w:val="24"/>
          <w:szCs w:val="24"/>
        </w:rPr>
      </w:pPr>
      <w:r w:rsidRPr="00CD3C35">
        <w:rPr>
          <w:rFonts w:ascii="Times New Roman" w:hAnsi="Times New Roman"/>
          <w:color w:val="FF0000"/>
          <w:sz w:val="24"/>
          <w:szCs w:val="24"/>
        </w:rPr>
        <w:t>передачи в виде вклада в уставный капитал другой организации, паевой фонд;</w:t>
      </w:r>
    </w:p>
    <w:p w:rsidR="00173928" w:rsidRPr="00CD3C35" w:rsidRDefault="00173928" w:rsidP="00CD3C35">
      <w:pPr>
        <w:pStyle w:val="a3"/>
        <w:numPr>
          <w:ilvl w:val="0"/>
          <w:numId w:val="15"/>
        </w:numPr>
        <w:shd w:val="clear" w:color="auto" w:fill="FFFFFF"/>
        <w:spacing w:after="300" w:line="240" w:lineRule="auto"/>
        <w:jc w:val="both"/>
        <w:rPr>
          <w:rFonts w:ascii="Times New Roman" w:hAnsi="Times New Roman"/>
          <w:color w:val="FF0000"/>
          <w:sz w:val="24"/>
          <w:szCs w:val="24"/>
        </w:rPr>
      </w:pPr>
      <w:r w:rsidRPr="00CD3C35">
        <w:rPr>
          <w:rFonts w:ascii="Times New Roman" w:hAnsi="Times New Roman"/>
          <w:color w:val="FF0000"/>
          <w:sz w:val="24"/>
          <w:szCs w:val="24"/>
        </w:rPr>
        <w:t>передачи по договору мены, дарения;</w:t>
      </w:r>
    </w:p>
    <w:p w:rsidR="00173928" w:rsidRPr="00CD3C35" w:rsidRDefault="00173928" w:rsidP="00CD3C35">
      <w:pPr>
        <w:pStyle w:val="a3"/>
        <w:numPr>
          <w:ilvl w:val="0"/>
          <w:numId w:val="15"/>
        </w:numPr>
        <w:shd w:val="clear" w:color="auto" w:fill="FFFFFF"/>
        <w:spacing w:after="300" w:line="240" w:lineRule="auto"/>
        <w:jc w:val="both"/>
        <w:rPr>
          <w:rFonts w:ascii="Times New Roman" w:hAnsi="Times New Roman"/>
          <w:color w:val="FF0000"/>
          <w:sz w:val="24"/>
          <w:szCs w:val="24"/>
        </w:rPr>
      </w:pPr>
      <w:r w:rsidRPr="00CD3C35">
        <w:rPr>
          <w:rFonts w:ascii="Times New Roman" w:hAnsi="Times New Roman"/>
          <w:color w:val="FF0000"/>
          <w:sz w:val="24"/>
          <w:szCs w:val="24"/>
        </w:rPr>
        <w:t>внесения в счет вклада по договору о совместной деятельности;</w:t>
      </w:r>
    </w:p>
    <w:p w:rsidR="00173928" w:rsidRPr="00CD3C35" w:rsidRDefault="00173928" w:rsidP="00CD3C35">
      <w:pPr>
        <w:pStyle w:val="a3"/>
        <w:numPr>
          <w:ilvl w:val="0"/>
          <w:numId w:val="15"/>
        </w:numPr>
        <w:shd w:val="clear" w:color="auto" w:fill="FFFFFF"/>
        <w:spacing w:after="300" w:line="240" w:lineRule="auto"/>
        <w:jc w:val="both"/>
        <w:rPr>
          <w:rFonts w:ascii="Times New Roman" w:hAnsi="Times New Roman"/>
          <w:color w:val="FF0000"/>
          <w:sz w:val="24"/>
          <w:szCs w:val="24"/>
        </w:rPr>
      </w:pPr>
      <w:r w:rsidRPr="00CD3C35">
        <w:rPr>
          <w:rFonts w:ascii="Times New Roman" w:hAnsi="Times New Roman"/>
          <w:color w:val="FF0000"/>
          <w:sz w:val="24"/>
          <w:szCs w:val="24"/>
        </w:rPr>
        <w:t>выявления недостачи или порчи запасов при их инвентаризации;</w:t>
      </w:r>
    </w:p>
    <w:p w:rsidR="00173928" w:rsidRPr="00CD3C35" w:rsidRDefault="00173928" w:rsidP="00CD3C35">
      <w:pPr>
        <w:pStyle w:val="a3"/>
        <w:numPr>
          <w:ilvl w:val="0"/>
          <w:numId w:val="15"/>
        </w:numPr>
        <w:shd w:val="clear" w:color="auto" w:fill="FFFFFF"/>
        <w:spacing w:after="300" w:line="240" w:lineRule="auto"/>
        <w:jc w:val="both"/>
        <w:rPr>
          <w:rFonts w:ascii="Times New Roman" w:hAnsi="Times New Roman"/>
          <w:color w:val="FF0000"/>
          <w:sz w:val="24"/>
          <w:szCs w:val="24"/>
        </w:rPr>
      </w:pPr>
      <w:r w:rsidRPr="00CD3C35">
        <w:rPr>
          <w:rFonts w:ascii="Times New Roman" w:hAnsi="Times New Roman"/>
          <w:color w:val="FF0000"/>
          <w:sz w:val="24"/>
          <w:szCs w:val="24"/>
        </w:rPr>
        <w:t>иных случаев.</w:t>
      </w:r>
    </w:p>
    <w:p w:rsidR="00173928" w:rsidRPr="00CD3C35" w:rsidRDefault="00173928" w:rsidP="00CD3C35">
      <w:pPr>
        <w:shd w:val="clear" w:color="auto" w:fill="FFFFFF"/>
        <w:spacing w:after="0" w:line="240" w:lineRule="auto"/>
        <w:jc w:val="both"/>
        <w:rPr>
          <w:rFonts w:ascii="Times New Roman" w:hAnsi="Times New Roman"/>
          <w:color w:val="FF0000"/>
          <w:sz w:val="24"/>
          <w:szCs w:val="24"/>
        </w:rPr>
      </w:pPr>
    </w:p>
    <w:p w:rsidR="00173928" w:rsidRPr="00CD3C35" w:rsidRDefault="00173928" w:rsidP="00CD3C35">
      <w:pPr>
        <w:shd w:val="clear" w:color="auto" w:fill="FFFFFF"/>
        <w:spacing w:after="0" w:line="240" w:lineRule="auto"/>
        <w:jc w:val="both"/>
        <w:rPr>
          <w:rFonts w:ascii="Times New Roman" w:hAnsi="Times New Roman"/>
          <w:color w:val="FF0000"/>
          <w:sz w:val="24"/>
          <w:szCs w:val="24"/>
        </w:rPr>
      </w:pPr>
      <w:r w:rsidRPr="00173928">
        <w:rPr>
          <w:rFonts w:ascii="Times New Roman" w:hAnsi="Times New Roman"/>
          <w:color w:val="FF0000"/>
          <w:sz w:val="24"/>
          <w:szCs w:val="24"/>
        </w:rPr>
        <w:t>Учет выбытия запасов ведется на счете N </w:t>
      </w:r>
      <w:hyperlink r:id="rId36" w:anchor="block_61209" w:history="1">
        <w:r w:rsidRPr="00CD3C35">
          <w:rPr>
            <w:rFonts w:ascii="Times New Roman" w:hAnsi="Times New Roman"/>
            <w:color w:val="FF0000"/>
            <w:sz w:val="24"/>
            <w:szCs w:val="24"/>
          </w:rPr>
          <w:t>61209</w:t>
        </w:r>
      </w:hyperlink>
      <w:r w:rsidRPr="00173928">
        <w:rPr>
          <w:rFonts w:ascii="Times New Roman" w:hAnsi="Times New Roman"/>
          <w:color w:val="FF0000"/>
          <w:sz w:val="24"/>
          <w:szCs w:val="24"/>
        </w:rPr>
        <w:t> "Выбытие (реализация) имущества".</w:t>
      </w:r>
    </w:p>
    <w:p w:rsidR="00173928" w:rsidRPr="00173928" w:rsidRDefault="00173928" w:rsidP="00CD3C35">
      <w:pPr>
        <w:shd w:val="clear" w:color="auto" w:fill="FFFFFF"/>
        <w:spacing w:after="0" w:line="240" w:lineRule="auto"/>
        <w:jc w:val="both"/>
        <w:rPr>
          <w:rFonts w:ascii="Times New Roman" w:hAnsi="Times New Roman"/>
          <w:color w:val="FF0000"/>
          <w:sz w:val="24"/>
          <w:szCs w:val="24"/>
        </w:rPr>
      </w:pPr>
    </w:p>
    <w:p w:rsidR="00173928" w:rsidRPr="00173928" w:rsidRDefault="00173928" w:rsidP="00CD3C35">
      <w:pPr>
        <w:shd w:val="clear" w:color="auto" w:fill="FFFFFF"/>
        <w:spacing w:after="300" w:line="240" w:lineRule="auto"/>
        <w:jc w:val="both"/>
        <w:rPr>
          <w:rFonts w:ascii="Times New Roman" w:hAnsi="Times New Roman"/>
          <w:color w:val="FF0000"/>
          <w:sz w:val="24"/>
          <w:szCs w:val="24"/>
        </w:rPr>
      </w:pPr>
      <w:r w:rsidRPr="00173928">
        <w:rPr>
          <w:rFonts w:ascii="Times New Roman" w:hAnsi="Times New Roman"/>
          <w:color w:val="FF0000"/>
          <w:sz w:val="24"/>
          <w:szCs w:val="24"/>
        </w:rPr>
        <w:t>Аналитический учет на этом счете ведется по каждому выбывающему объекту (группе объектов) запасов.</w:t>
      </w:r>
    </w:p>
    <w:p w:rsidR="00173928" w:rsidRPr="00CD3C35" w:rsidRDefault="00173928" w:rsidP="00CD3C35">
      <w:pPr>
        <w:shd w:val="clear" w:color="auto" w:fill="FFFFFF"/>
        <w:spacing w:after="0" w:line="240" w:lineRule="auto"/>
        <w:jc w:val="both"/>
        <w:rPr>
          <w:rFonts w:ascii="Times New Roman" w:hAnsi="Times New Roman"/>
          <w:color w:val="FF0000"/>
          <w:sz w:val="24"/>
          <w:szCs w:val="24"/>
        </w:rPr>
      </w:pPr>
    </w:p>
    <w:p w:rsidR="00173928" w:rsidRPr="00CD3C35" w:rsidRDefault="00173928" w:rsidP="00CD3C35">
      <w:pPr>
        <w:shd w:val="clear" w:color="auto" w:fill="FFFFFF"/>
        <w:spacing w:after="0" w:line="240" w:lineRule="auto"/>
        <w:jc w:val="both"/>
        <w:rPr>
          <w:rFonts w:ascii="Times New Roman" w:hAnsi="Times New Roman"/>
          <w:color w:val="FF0000"/>
          <w:sz w:val="24"/>
          <w:szCs w:val="24"/>
        </w:rPr>
      </w:pPr>
    </w:p>
    <w:p w:rsidR="00173928" w:rsidRPr="00173928" w:rsidRDefault="00173928" w:rsidP="00CD3C35">
      <w:pPr>
        <w:shd w:val="clear" w:color="auto" w:fill="FFFFFF"/>
        <w:spacing w:after="0" w:line="240" w:lineRule="auto"/>
        <w:jc w:val="both"/>
        <w:rPr>
          <w:rFonts w:ascii="Times New Roman" w:hAnsi="Times New Roman"/>
          <w:color w:val="FF0000"/>
          <w:sz w:val="24"/>
          <w:szCs w:val="24"/>
        </w:rPr>
      </w:pPr>
      <w:r w:rsidRPr="00173928">
        <w:rPr>
          <w:rFonts w:ascii="Times New Roman" w:hAnsi="Times New Roman"/>
          <w:color w:val="FF0000"/>
          <w:sz w:val="24"/>
          <w:szCs w:val="24"/>
        </w:rPr>
        <w:t xml:space="preserve">При выбытии запасов </w:t>
      </w:r>
      <w:proofErr w:type="spellStart"/>
      <w:r w:rsidRPr="00173928">
        <w:rPr>
          <w:rFonts w:ascii="Times New Roman" w:hAnsi="Times New Roman"/>
          <w:color w:val="FF0000"/>
          <w:sz w:val="24"/>
          <w:szCs w:val="24"/>
        </w:rPr>
        <w:t>некредитная</w:t>
      </w:r>
      <w:proofErr w:type="spellEnd"/>
      <w:r w:rsidRPr="00173928">
        <w:rPr>
          <w:rFonts w:ascii="Times New Roman" w:hAnsi="Times New Roman"/>
          <w:color w:val="FF0000"/>
          <w:sz w:val="24"/>
          <w:szCs w:val="24"/>
        </w:rPr>
        <w:t xml:space="preserve"> финансовая организация должна отражать на счетах бухгалтерского учета бухгалтерские записи в соответствии с </w:t>
      </w:r>
      <w:hyperlink r:id="rId37" w:anchor="block_252" w:history="1">
        <w:r w:rsidRPr="00CD3C35">
          <w:rPr>
            <w:rFonts w:ascii="Times New Roman" w:hAnsi="Times New Roman"/>
            <w:color w:val="FF0000"/>
            <w:sz w:val="24"/>
            <w:szCs w:val="24"/>
          </w:rPr>
          <w:t>пунктами 2.52</w:t>
        </w:r>
      </w:hyperlink>
      <w:r w:rsidRPr="00173928">
        <w:rPr>
          <w:rFonts w:ascii="Times New Roman" w:hAnsi="Times New Roman"/>
          <w:color w:val="FF0000"/>
          <w:sz w:val="24"/>
          <w:szCs w:val="24"/>
        </w:rPr>
        <w:t> и </w:t>
      </w:r>
      <w:hyperlink r:id="rId38" w:anchor="block_253" w:history="1">
        <w:r w:rsidRPr="00CD3C35">
          <w:rPr>
            <w:rFonts w:ascii="Times New Roman" w:hAnsi="Times New Roman"/>
            <w:color w:val="FF0000"/>
            <w:sz w:val="24"/>
            <w:szCs w:val="24"/>
          </w:rPr>
          <w:t>2.53</w:t>
        </w:r>
      </w:hyperlink>
      <w:r w:rsidRPr="00173928">
        <w:rPr>
          <w:rFonts w:ascii="Times New Roman" w:hAnsi="Times New Roman"/>
          <w:color w:val="FF0000"/>
          <w:sz w:val="24"/>
          <w:szCs w:val="24"/>
        </w:rPr>
        <w:t> Положения</w:t>
      </w:r>
      <w:r w:rsidRPr="00CD3C35">
        <w:rPr>
          <w:rFonts w:ascii="Times New Roman" w:hAnsi="Times New Roman"/>
          <w:color w:val="FF0000"/>
          <w:sz w:val="24"/>
          <w:szCs w:val="24"/>
        </w:rPr>
        <w:t xml:space="preserve"> № 492-П</w:t>
      </w:r>
      <w:r w:rsidRPr="00173928">
        <w:rPr>
          <w:rFonts w:ascii="Times New Roman" w:hAnsi="Times New Roman"/>
          <w:color w:val="FF0000"/>
          <w:sz w:val="24"/>
          <w:szCs w:val="24"/>
        </w:rPr>
        <w:t>, при этом по кредиту балансового счета по учету выбытия (реализации) имущества отражается также:</w:t>
      </w:r>
    </w:p>
    <w:p w:rsidR="00173928" w:rsidRPr="00173928" w:rsidRDefault="00173928" w:rsidP="00CD3C35">
      <w:pPr>
        <w:shd w:val="clear" w:color="auto" w:fill="FFFFFF"/>
        <w:spacing w:after="300" w:line="240" w:lineRule="auto"/>
        <w:jc w:val="both"/>
        <w:rPr>
          <w:rFonts w:ascii="Times New Roman" w:hAnsi="Times New Roman"/>
          <w:color w:val="FF0000"/>
          <w:sz w:val="24"/>
          <w:szCs w:val="24"/>
        </w:rPr>
      </w:pPr>
      <w:r w:rsidRPr="00173928">
        <w:rPr>
          <w:rFonts w:ascii="Times New Roman" w:hAnsi="Times New Roman"/>
          <w:color w:val="FF0000"/>
          <w:sz w:val="24"/>
          <w:szCs w:val="24"/>
        </w:rPr>
        <w:t>выручка от реализации запасов в корреспонденции со счетами по учету расчетов с покупателями и клиентами, поставщиками и подрядчиками или со счетами по учету денежных средств;</w:t>
      </w:r>
    </w:p>
    <w:p w:rsidR="00173928" w:rsidRPr="00173928" w:rsidRDefault="00173928" w:rsidP="00CD3C35">
      <w:pPr>
        <w:shd w:val="clear" w:color="auto" w:fill="FFFFFF"/>
        <w:spacing w:after="300" w:line="240" w:lineRule="auto"/>
        <w:jc w:val="both"/>
        <w:rPr>
          <w:rFonts w:ascii="Times New Roman" w:hAnsi="Times New Roman"/>
          <w:color w:val="FF0000"/>
          <w:sz w:val="24"/>
          <w:szCs w:val="24"/>
        </w:rPr>
      </w:pPr>
      <w:r w:rsidRPr="00173928">
        <w:rPr>
          <w:rFonts w:ascii="Times New Roman" w:hAnsi="Times New Roman"/>
          <w:color w:val="FF0000"/>
          <w:sz w:val="24"/>
          <w:szCs w:val="24"/>
        </w:rPr>
        <w:t>сумма резерва под обесценение запасов в корреспонденции со счетом N 61016 "Резервы под обесценение запасов".</w:t>
      </w:r>
    </w:p>
    <w:p w:rsidR="00173928" w:rsidRPr="005A4BC6" w:rsidRDefault="00173928" w:rsidP="005A4BC6">
      <w:pPr>
        <w:widowControl w:val="0"/>
        <w:autoSpaceDE w:val="0"/>
        <w:autoSpaceDN w:val="0"/>
        <w:adjustRightInd w:val="0"/>
        <w:spacing w:after="0" w:line="240" w:lineRule="auto"/>
        <w:jc w:val="both"/>
        <w:rPr>
          <w:rFonts w:ascii="Times New Roman" w:hAnsi="Times New Roman"/>
          <w:sz w:val="24"/>
          <w:szCs w:val="24"/>
        </w:rPr>
      </w:pPr>
    </w:p>
    <w:p w:rsidR="005B5C4F" w:rsidRPr="005B5C4F" w:rsidRDefault="005B5C4F" w:rsidP="005B5C4F">
      <w:pPr>
        <w:shd w:val="clear" w:color="auto" w:fill="FFFFFF"/>
        <w:spacing w:after="0" w:line="240" w:lineRule="auto"/>
        <w:jc w:val="both"/>
        <w:rPr>
          <w:rFonts w:ascii="Times New Roman" w:hAnsi="Times New Roman"/>
          <w:color w:val="FF0000"/>
          <w:sz w:val="24"/>
          <w:szCs w:val="24"/>
        </w:rPr>
      </w:pPr>
      <w:r w:rsidRPr="005B5C4F">
        <w:rPr>
          <w:rFonts w:ascii="Times New Roman" w:hAnsi="Times New Roman"/>
          <w:color w:val="FF0000"/>
          <w:sz w:val="24"/>
          <w:szCs w:val="24"/>
        </w:rPr>
        <w:t xml:space="preserve">Для целей отражения на счетах бухгалтерского учета запасов после первоначального признания </w:t>
      </w:r>
      <w:proofErr w:type="spellStart"/>
      <w:r w:rsidRPr="005B5C4F">
        <w:rPr>
          <w:rFonts w:ascii="Times New Roman" w:hAnsi="Times New Roman"/>
          <w:color w:val="FF0000"/>
          <w:sz w:val="24"/>
          <w:szCs w:val="24"/>
        </w:rPr>
        <w:t>некредитная</w:t>
      </w:r>
      <w:proofErr w:type="spellEnd"/>
      <w:r w:rsidRPr="005B5C4F">
        <w:rPr>
          <w:rFonts w:ascii="Times New Roman" w:hAnsi="Times New Roman"/>
          <w:color w:val="FF0000"/>
          <w:sz w:val="24"/>
          <w:szCs w:val="24"/>
        </w:rPr>
        <w:t xml:space="preserve"> финансовая </w:t>
      </w:r>
      <w:proofErr w:type="gramStart"/>
      <w:r w:rsidRPr="005B5C4F">
        <w:rPr>
          <w:rFonts w:ascii="Times New Roman" w:hAnsi="Times New Roman"/>
          <w:color w:val="FF0000"/>
          <w:sz w:val="24"/>
          <w:szCs w:val="24"/>
        </w:rPr>
        <w:t>организация,  должна</w:t>
      </w:r>
      <w:proofErr w:type="gramEnd"/>
      <w:r w:rsidRPr="005B5C4F">
        <w:rPr>
          <w:rFonts w:ascii="Times New Roman" w:hAnsi="Times New Roman"/>
          <w:color w:val="FF0000"/>
          <w:sz w:val="24"/>
          <w:szCs w:val="24"/>
        </w:rPr>
        <w:t xml:space="preserve"> оценивать запасы в соответствии с </w:t>
      </w:r>
      <w:hyperlink r:id="rId39" w:anchor="block_9" w:history="1">
        <w:r w:rsidRPr="005B5C4F">
          <w:rPr>
            <w:rFonts w:ascii="Times New Roman" w:hAnsi="Times New Roman"/>
            <w:color w:val="FF0000"/>
            <w:sz w:val="24"/>
            <w:szCs w:val="24"/>
          </w:rPr>
          <w:t>пунктом 9</w:t>
        </w:r>
      </w:hyperlink>
      <w:r w:rsidRPr="005B5C4F">
        <w:rPr>
          <w:rFonts w:ascii="Times New Roman" w:hAnsi="Times New Roman"/>
          <w:color w:val="FF0000"/>
          <w:sz w:val="24"/>
          <w:szCs w:val="24"/>
        </w:rPr>
        <w:t> МСФО (IAS) 2 "Запасы" по наименьшей из двух величин:</w:t>
      </w:r>
    </w:p>
    <w:p w:rsidR="005B5C4F" w:rsidRPr="005B5C4F" w:rsidRDefault="005B5C4F" w:rsidP="005B5C4F">
      <w:pPr>
        <w:pStyle w:val="a3"/>
        <w:numPr>
          <w:ilvl w:val="0"/>
          <w:numId w:val="12"/>
        </w:numPr>
        <w:shd w:val="clear" w:color="auto" w:fill="FFFFFF"/>
        <w:spacing w:after="0" w:line="240" w:lineRule="auto"/>
        <w:jc w:val="both"/>
        <w:rPr>
          <w:rFonts w:ascii="Times New Roman" w:hAnsi="Times New Roman"/>
          <w:color w:val="FF0000"/>
          <w:sz w:val="24"/>
          <w:szCs w:val="24"/>
        </w:rPr>
      </w:pPr>
      <w:r w:rsidRPr="005B5C4F">
        <w:rPr>
          <w:rFonts w:ascii="Times New Roman" w:hAnsi="Times New Roman"/>
          <w:color w:val="FF0000"/>
          <w:sz w:val="24"/>
          <w:szCs w:val="24"/>
        </w:rPr>
        <w:lastRenderedPageBreak/>
        <w:t>по себестоимости, определенной в соответствии с </w:t>
      </w:r>
      <w:hyperlink r:id="rId40" w:anchor="block_66" w:history="1">
        <w:r w:rsidRPr="005B5C4F">
          <w:rPr>
            <w:rFonts w:ascii="Times New Roman" w:hAnsi="Times New Roman"/>
            <w:color w:val="FF0000"/>
            <w:sz w:val="24"/>
            <w:szCs w:val="24"/>
          </w:rPr>
          <w:t>абзацем первым пункта 6.6</w:t>
        </w:r>
      </w:hyperlink>
      <w:r w:rsidRPr="005B5C4F">
        <w:rPr>
          <w:rFonts w:ascii="Times New Roman" w:hAnsi="Times New Roman"/>
          <w:color w:val="FF0000"/>
          <w:sz w:val="24"/>
          <w:szCs w:val="24"/>
        </w:rPr>
        <w:t> Положения</w:t>
      </w:r>
      <w:r w:rsidRPr="005B5C4F">
        <w:rPr>
          <w:rFonts w:ascii="Times New Roman" w:hAnsi="Times New Roman"/>
          <w:color w:val="FF0000"/>
          <w:sz w:val="24"/>
          <w:szCs w:val="24"/>
        </w:rPr>
        <w:t xml:space="preserve"> № 492-П</w:t>
      </w:r>
      <w:r w:rsidRPr="005B5C4F">
        <w:rPr>
          <w:rFonts w:ascii="Times New Roman" w:hAnsi="Times New Roman"/>
          <w:color w:val="FF0000"/>
          <w:sz w:val="24"/>
          <w:szCs w:val="24"/>
        </w:rPr>
        <w:t>;</w:t>
      </w:r>
    </w:p>
    <w:p w:rsidR="005B5C4F" w:rsidRPr="005B5C4F" w:rsidRDefault="005B5C4F" w:rsidP="005B5C4F">
      <w:pPr>
        <w:pStyle w:val="a3"/>
        <w:numPr>
          <w:ilvl w:val="0"/>
          <w:numId w:val="12"/>
        </w:numPr>
        <w:shd w:val="clear" w:color="auto" w:fill="FFFFFF"/>
        <w:spacing w:after="300" w:line="240" w:lineRule="auto"/>
        <w:jc w:val="both"/>
        <w:rPr>
          <w:rFonts w:ascii="Times New Roman" w:hAnsi="Times New Roman"/>
          <w:color w:val="FF0000"/>
          <w:sz w:val="24"/>
          <w:szCs w:val="24"/>
        </w:rPr>
      </w:pPr>
      <w:r w:rsidRPr="005B5C4F">
        <w:rPr>
          <w:rFonts w:ascii="Times New Roman" w:hAnsi="Times New Roman"/>
          <w:color w:val="FF0000"/>
          <w:sz w:val="24"/>
          <w:szCs w:val="24"/>
        </w:rPr>
        <w:t>по чистой возможной цене продажи.</w:t>
      </w:r>
    </w:p>
    <w:p w:rsidR="005B5C4F" w:rsidRPr="005B5C4F" w:rsidRDefault="005B5C4F" w:rsidP="005B5C4F">
      <w:pPr>
        <w:shd w:val="clear" w:color="auto" w:fill="FFFFFF"/>
        <w:spacing w:after="300" w:line="240" w:lineRule="auto"/>
        <w:jc w:val="both"/>
        <w:rPr>
          <w:rFonts w:ascii="Times New Roman" w:hAnsi="Times New Roman"/>
          <w:color w:val="FF0000"/>
          <w:sz w:val="24"/>
          <w:szCs w:val="24"/>
        </w:rPr>
      </w:pPr>
      <w:r w:rsidRPr="005B5C4F">
        <w:rPr>
          <w:rFonts w:ascii="Times New Roman" w:hAnsi="Times New Roman"/>
          <w:color w:val="FF0000"/>
          <w:sz w:val="24"/>
          <w:szCs w:val="24"/>
        </w:rPr>
        <w:t xml:space="preserve">Для целей отражения на счетах бухгалтерского учета </w:t>
      </w:r>
      <w:proofErr w:type="spellStart"/>
      <w:r w:rsidRPr="005B5C4F">
        <w:rPr>
          <w:rFonts w:ascii="Times New Roman" w:hAnsi="Times New Roman"/>
          <w:color w:val="FF0000"/>
          <w:sz w:val="24"/>
          <w:szCs w:val="24"/>
        </w:rPr>
        <w:t>некредитная</w:t>
      </w:r>
      <w:proofErr w:type="spellEnd"/>
      <w:r w:rsidRPr="005B5C4F">
        <w:rPr>
          <w:rFonts w:ascii="Times New Roman" w:hAnsi="Times New Roman"/>
          <w:color w:val="FF0000"/>
          <w:sz w:val="24"/>
          <w:szCs w:val="24"/>
        </w:rPr>
        <w:t xml:space="preserve"> финансовая организация должна оценивать запасы по чистой возможной цене продажи на конец каждого отчетного года</w:t>
      </w:r>
      <w:r w:rsidRPr="005B5C4F">
        <w:rPr>
          <w:rFonts w:ascii="Times New Roman" w:hAnsi="Times New Roman"/>
          <w:color w:val="FF0000"/>
          <w:sz w:val="24"/>
          <w:szCs w:val="24"/>
        </w:rPr>
        <w:t xml:space="preserve"> (периодичность – раз в год, на конец каждого отчетного года)</w:t>
      </w:r>
      <w:r w:rsidRPr="005B5C4F">
        <w:rPr>
          <w:rFonts w:ascii="Times New Roman" w:hAnsi="Times New Roman"/>
          <w:color w:val="FF0000"/>
          <w:sz w:val="24"/>
          <w:szCs w:val="24"/>
        </w:rPr>
        <w:t xml:space="preserve">. </w:t>
      </w:r>
    </w:p>
    <w:p w:rsidR="005B5C4F" w:rsidRPr="005B5C4F" w:rsidRDefault="005B5C4F" w:rsidP="005B5C4F">
      <w:pPr>
        <w:shd w:val="clear" w:color="auto" w:fill="FFFFFF"/>
        <w:spacing w:after="300" w:line="240" w:lineRule="auto"/>
        <w:jc w:val="both"/>
        <w:rPr>
          <w:rFonts w:ascii="Times New Roman" w:hAnsi="Times New Roman"/>
          <w:color w:val="FF0000"/>
          <w:sz w:val="24"/>
          <w:szCs w:val="24"/>
        </w:rPr>
      </w:pPr>
      <w:r w:rsidRPr="005B5C4F">
        <w:rPr>
          <w:rFonts w:ascii="Times New Roman" w:hAnsi="Times New Roman"/>
          <w:color w:val="FF0000"/>
          <w:sz w:val="24"/>
          <w:szCs w:val="24"/>
        </w:rPr>
        <w:t xml:space="preserve">Для целей бухгалтерского учета превышение себестоимости запасов над чистой возможной ценой продажи является обесценением запасов, которое </w:t>
      </w:r>
      <w:proofErr w:type="spellStart"/>
      <w:r w:rsidRPr="005B5C4F">
        <w:rPr>
          <w:rFonts w:ascii="Times New Roman" w:hAnsi="Times New Roman"/>
          <w:color w:val="FF0000"/>
          <w:sz w:val="24"/>
          <w:szCs w:val="24"/>
        </w:rPr>
        <w:t>некредитная</w:t>
      </w:r>
      <w:proofErr w:type="spellEnd"/>
      <w:r w:rsidRPr="005B5C4F">
        <w:rPr>
          <w:rFonts w:ascii="Times New Roman" w:hAnsi="Times New Roman"/>
          <w:color w:val="FF0000"/>
          <w:sz w:val="24"/>
          <w:szCs w:val="24"/>
        </w:rPr>
        <w:t xml:space="preserve"> финансовая организация должна отражать на счетах бухгалтерского учета в виде резерва следующей бухгалтерской записью:</w:t>
      </w:r>
    </w:p>
    <w:p w:rsidR="005B5C4F" w:rsidRPr="005B5C4F" w:rsidRDefault="005B5C4F" w:rsidP="005B5C4F">
      <w:pPr>
        <w:pStyle w:val="a3"/>
        <w:numPr>
          <w:ilvl w:val="0"/>
          <w:numId w:val="13"/>
        </w:numPr>
        <w:shd w:val="clear" w:color="auto" w:fill="FFFFFF"/>
        <w:spacing w:after="0" w:line="240" w:lineRule="auto"/>
        <w:jc w:val="both"/>
        <w:rPr>
          <w:rFonts w:ascii="Times New Roman" w:hAnsi="Times New Roman"/>
          <w:color w:val="FF0000"/>
          <w:sz w:val="24"/>
          <w:szCs w:val="24"/>
        </w:rPr>
      </w:pPr>
      <w:r w:rsidRPr="005B5C4F">
        <w:rPr>
          <w:rFonts w:ascii="Times New Roman" w:hAnsi="Times New Roman"/>
          <w:color w:val="FF0000"/>
          <w:sz w:val="24"/>
          <w:szCs w:val="24"/>
        </w:rPr>
        <w:t>Дебет счета N </w:t>
      </w:r>
      <w:hyperlink r:id="rId41" w:anchor="block_71802" w:history="1">
        <w:r w:rsidRPr="005B5C4F">
          <w:rPr>
            <w:rFonts w:ascii="Times New Roman" w:hAnsi="Times New Roman"/>
            <w:color w:val="FF0000"/>
            <w:sz w:val="24"/>
            <w:szCs w:val="24"/>
          </w:rPr>
          <w:t>71802</w:t>
        </w:r>
      </w:hyperlink>
      <w:r w:rsidRPr="005B5C4F">
        <w:rPr>
          <w:rFonts w:ascii="Times New Roman" w:hAnsi="Times New Roman"/>
          <w:color w:val="FF0000"/>
          <w:sz w:val="24"/>
          <w:szCs w:val="24"/>
        </w:rPr>
        <w:t> "Расходы, связанные с обеспечением деятельности" (в ОФР по </w:t>
      </w:r>
      <w:hyperlink r:id="rId42" w:anchor="/multilink/71211150/paragraph/5527/number/0:0" w:history="1">
        <w:r w:rsidRPr="005B5C4F">
          <w:rPr>
            <w:rFonts w:ascii="Times New Roman" w:hAnsi="Times New Roman"/>
            <w:color w:val="FF0000"/>
            <w:sz w:val="24"/>
            <w:szCs w:val="24"/>
          </w:rPr>
          <w:t>символу</w:t>
        </w:r>
      </w:hyperlink>
      <w:r w:rsidRPr="005B5C4F">
        <w:rPr>
          <w:rFonts w:ascii="Times New Roman" w:hAnsi="Times New Roman"/>
          <w:color w:val="FF0000"/>
          <w:sz w:val="24"/>
          <w:szCs w:val="24"/>
        </w:rPr>
        <w:t> "расходы по списанию стоимости запасов" подраздела "Организационные и управленческие расходы")</w:t>
      </w:r>
    </w:p>
    <w:p w:rsidR="005B5C4F" w:rsidRPr="005B5C4F" w:rsidRDefault="005B5C4F" w:rsidP="005B5C4F">
      <w:pPr>
        <w:pStyle w:val="a3"/>
        <w:numPr>
          <w:ilvl w:val="0"/>
          <w:numId w:val="13"/>
        </w:numPr>
        <w:shd w:val="clear" w:color="auto" w:fill="FFFFFF"/>
        <w:spacing w:after="300" w:line="240" w:lineRule="auto"/>
        <w:jc w:val="both"/>
        <w:rPr>
          <w:rFonts w:ascii="Times New Roman" w:hAnsi="Times New Roman"/>
          <w:color w:val="FF0000"/>
          <w:sz w:val="24"/>
          <w:szCs w:val="24"/>
        </w:rPr>
      </w:pPr>
      <w:r w:rsidRPr="005B5C4F">
        <w:rPr>
          <w:rFonts w:ascii="Times New Roman" w:hAnsi="Times New Roman"/>
          <w:color w:val="FF0000"/>
          <w:sz w:val="24"/>
          <w:szCs w:val="24"/>
        </w:rPr>
        <w:t>Кредит счета N 61016 "Резервы под обесценение запасов".</w:t>
      </w:r>
    </w:p>
    <w:p w:rsidR="005B5C4F" w:rsidRPr="005B5C4F" w:rsidRDefault="005B5C4F" w:rsidP="005B5C4F">
      <w:pPr>
        <w:shd w:val="clear" w:color="auto" w:fill="FFFFFF"/>
        <w:spacing w:after="300" w:line="240" w:lineRule="auto"/>
        <w:jc w:val="both"/>
        <w:rPr>
          <w:rFonts w:ascii="Times New Roman" w:hAnsi="Times New Roman"/>
          <w:color w:val="FF0000"/>
          <w:sz w:val="24"/>
          <w:szCs w:val="24"/>
        </w:rPr>
      </w:pPr>
    </w:p>
    <w:p w:rsidR="005B5C4F" w:rsidRPr="005B5C4F" w:rsidRDefault="005B5C4F" w:rsidP="005B5C4F">
      <w:pPr>
        <w:shd w:val="clear" w:color="auto" w:fill="FFFFFF"/>
        <w:spacing w:after="300" w:line="240" w:lineRule="auto"/>
        <w:jc w:val="both"/>
        <w:rPr>
          <w:rFonts w:ascii="Times New Roman" w:hAnsi="Times New Roman"/>
          <w:color w:val="FF0000"/>
          <w:sz w:val="24"/>
          <w:szCs w:val="24"/>
        </w:rPr>
      </w:pPr>
      <w:r w:rsidRPr="005B5C4F">
        <w:rPr>
          <w:rFonts w:ascii="Times New Roman" w:hAnsi="Times New Roman"/>
          <w:color w:val="FF0000"/>
          <w:sz w:val="24"/>
          <w:szCs w:val="24"/>
        </w:rPr>
        <w:t xml:space="preserve">При отражении на счетах бухгалтерского учета обесценения запасов </w:t>
      </w:r>
      <w:proofErr w:type="spellStart"/>
      <w:r w:rsidRPr="005B5C4F">
        <w:rPr>
          <w:rFonts w:ascii="Times New Roman" w:hAnsi="Times New Roman"/>
          <w:color w:val="FF0000"/>
          <w:sz w:val="24"/>
          <w:szCs w:val="24"/>
        </w:rPr>
        <w:t>некредитная</w:t>
      </w:r>
      <w:proofErr w:type="spellEnd"/>
      <w:r w:rsidRPr="005B5C4F">
        <w:rPr>
          <w:rFonts w:ascii="Times New Roman" w:hAnsi="Times New Roman"/>
          <w:color w:val="FF0000"/>
          <w:sz w:val="24"/>
          <w:szCs w:val="24"/>
        </w:rPr>
        <w:t xml:space="preserve"> финансовая организация должна признавать балансовой стоимостью запасов их себестоимость за вычетом резерва под обесценение запасов.</w:t>
      </w:r>
    </w:p>
    <w:p w:rsidR="005B5C4F" w:rsidRPr="005B5C4F" w:rsidRDefault="005B5C4F" w:rsidP="005B5C4F">
      <w:pPr>
        <w:shd w:val="clear" w:color="auto" w:fill="FFFFFF"/>
        <w:spacing w:after="300" w:line="240" w:lineRule="auto"/>
        <w:jc w:val="both"/>
        <w:rPr>
          <w:rFonts w:ascii="Times New Roman" w:hAnsi="Times New Roman"/>
          <w:color w:val="FF0000"/>
          <w:sz w:val="24"/>
          <w:szCs w:val="24"/>
        </w:rPr>
      </w:pPr>
      <w:r w:rsidRPr="005B5C4F">
        <w:rPr>
          <w:rFonts w:ascii="Times New Roman" w:hAnsi="Times New Roman"/>
          <w:color w:val="FF0000"/>
          <w:sz w:val="24"/>
          <w:szCs w:val="24"/>
        </w:rPr>
        <w:t xml:space="preserve">В случае если чистая возможная цена продажи запасов, по которым признано обесценение, снижается, </w:t>
      </w:r>
      <w:proofErr w:type="spellStart"/>
      <w:r w:rsidRPr="005B5C4F">
        <w:rPr>
          <w:rFonts w:ascii="Times New Roman" w:hAnsi="Times New Roman"/>
          <w:color w:val="FF0000"/>
          <w:sz w:val="24"/>
          <w:szCs w:val="24"/>
        </w:rPr>
        <w:t>некредитная</w:t>
      </w:r>
      <w:proofErr w:type="spellEnd"/>
      <w:r w:rsidRPr="005B5C4F">
        <w:rPr>
          <w:rFonts w:ascii="Times New Roman" w:hAnsi="Times New Roman"/>
          <w:color w:val="FF0000"/>
          <w:sz w:val="24"/>
          <w:szCs w:val="24"/>
        </w:rPr>
        <w:t xml:space="preserve"> финансовая организация должна уменьшать балансовую стоимость таких запасов до чистой возможной цены продажи и отражать на счетах бухгалтерского учета увеличение резерва под обесценение запасов.</w:t>
      </w:r>
    </w:p>
    <w:p w:rsidR="005B5C4F" w:rsidRPr="005B5C4F" w:rsidRDefault="005B5C4F" w:rsidP="005B5C4F">
      <w:pPr>
        <w:shd w:val="clear" w:color="auto" w:fill="FFFFFF"/>
        <w:spacing w:after="300" w:line="240" w:lineRule="auto"/>
        <w:jc w:val="both"/>
        <w:rPr>
          <w:rFonts w:ascii="Times New Roman" w:hAnsi="Times New Roman"/>
          <w:color w:val="FF0000"/>
          <w:sz w:val="24"/>
          <w:szCs w:val="24"/>
        </w:rPr>
      </w:pPr>
      <w:r w:rsidRPr="005B5C4F">
        <w:rPr>
          <w:rFonts w:ascii="Times New Roman" w:hAnsi="Times New Roman"/>
          <w:color w:val="FF0000"/>
          <w:sz w:val="24"/>
          <w:szCs w:val="24"/>
        </w:rPr>
        <w:t xml:space="preserve">В случае если чистая возможная цена продажи запасов, по которым признано обесценение, повышается, </w:t>
      </w:r>
      <w:proofErr w:type="spellStart"/>
      <w:r w:rsidRPr="005B5C4F">
        <w:rPr>
          <w:rFonts w:ascii="Times New Roman" w:hAnsi="Times New Roman"/>
          <w:color w:val="FF0000"/>
          <w:sz w:val="24"/>
          <w:szCs w:val="24"/>
        </w:rPr>
        <w:t>некредитная</w:t>
      </w:r>
      <w:proofErr w:type="spellEnd"/>
      <w:r w:rsidRPr="005B5C4F">
        <w:rPr>
          <w:rFonts w:ascii="Times New Roman" w:hAnsi="Times New Roman"/>
          <w:color w:val="FF0000"/>
          <w:sz w:val="24"/>
          <w:szCs w:val="24"/>
        </w:rPr>
        <w:t xml:space="preserve"> финансовая организация должна увеличивать балансовую стоимость таких запасов до чистой возможной цены продажи (но не выше их себестоимости) и отражать на счетах бухгалтерского учета восстановление резерва под обесценение запасов следующей бухгалтерской записью:</w:t>
      </w:r>
    </w:p>
    <w:p w:rsidR="005B5C4F" w:rsidRPr="005B5C4F" w:rsidRDefault="005B5C4F" w:rsidP="005B5C4F">
      <w:pPr>
        <w:pStyle w:val="a3"/>
        <w:numPr>
          <w:ilvl w:val="0"/>
          <w:numId w:val="14"/>
        </w:numPr>
        <w:shd w:val="clear" w:color="auto" w:fill="FFFFFF"/>
        <w:spacing w:after="300" w:line="240" w:lineRule="auto"/>
        <w:jc w:val="both"/>
        <w:rPr>
          <w:rFonts w:ascii="Times New Roman" w:hAnsi="Times New Roman"/>
          <w:color w:val="FF0000"/>
          <w:sz w:val="24"/>
          <w:szCs w:val="24"/>
        </w:rPr>
      </w:pPr>
      <w:r w:rsidRPr="005B5C4F">
        <w:rPr>
          <w:rFonts w:ascii="Times New Roman" w:hAnsi="Times New Roman"/>
          <w:color w:val="FF0000"/>
          <w:sz w:val="24"/>
          <w:szCs w:val="24"/>
        </w:rPr>
        <w:t>Дебет счета N 61016 "Резервы под обесценение запасов"</w:t>
      </w:r>
    </w:p>
    <w:p w:rsidR="005B5C4F" w:rsidRPr="005B5C4F" w:rsidRDefault="005B5C4F" w:rsidP="005B5C4F">
      <w:pPr>
        <w:pStyle w:val="a3"/>
        <w:numPr>
          <w:ilvl w:val="0"/>
          <w:numId w:val="14"/>
        </w:numPr>
        <w:shd w:val="clear" w:color="auto" w:fill="FFFFFF"/>
        <w:spacing w:after="0" w:line="240" w:lineRule="auto"/>
        <w:jc w:val="both"/>
        <w:rPr>
          <w:rFonts w:ascii="Times New Roman" w:hAnsi="Times New Roman"/>
          <w:color w:val="FF0000"/>
          <w:sz w:val="24"/>
          <w:szCs w:val="24"/>
        </w:rPr>
      </w:pPr>
      <w:r w:rsidRPr="005B5C4F">
        <w:rPr>
          <w:rFonts w:ascii="Times New Roman" w:hAnsi="Times New Roman"/>
          <w:color w:val="FF0000"/>
          <w:sz w:val="24"/>
          <w:szCs w:val="24"/>
        </w:rPr>
        <w:t>Кредит счета N </w:t>
      </w:r>
      <w:hyperlink r:id="rId43" w:anchor="block_71801" w:history="1">
        <w:r w:rsidRPr="005B5C4F">
          <w:rPr>
            <w:rFonts w:ascii="Times New Roman" w:hAnsi="Times New Roman"/>
            <w:color w:val="FF0000"/>
            <w:sz w:val="24"/>
            <w:szCs w:val="24"/>
          </w:rPr>
          <w:t>71801</w:t>
        </w:r>
      </w:hyperlink>
      <w:r w:rsidRPr="005B5C4F">
        <w:rPr>
          <w:rFonts w:ascii="Times New Roman" w:hAnsi="Times New Roman"/>
          <w:color w:val="FF0000"/>
          <w:sz w:val="24"/>
          <w:szCs w:val="24"/>
        </w:rPr>
        <w:t> "Доходы, связанные с операциями по обеспечению деятельности" (в ОФР по </w:t>
      </w:r>
      <w:hyperlink r:id="rId44" w:anchor="/multilink/71211150/paragraph/5530/number/0:0" w:history="1">
        <w:r w:rsidRPr="005B5C4F">
          <w:rPr>
            <w:rFonts w:ascii="Times New Roman" w:hAnsi="Times New Roman"/>
            <w:color w:val="FF0000"/>
            <w:sz w:val="24"/>
            <w:szCs w:val="24"/>
          </w:rPr>
          <w:t>символу</w:t>
        </w:r>
      </w:hyperlink>
      <w:r w:rsidRPr="005B5C4F">
        <w:rPr>
          <w:rFonts w:ascii="Times New Roman" w:hAnsi="Times New Roman"/>
          <w:color w:val="FF0000"/>
          <w:sz w:val="24"/>
          <w:szCs w:val="24"/>
        </w:rPr>
        <w:t> "прочие доходы" подраздела "Прочие доходы").</w:t>
      </w:r>
    </w:p>
    <w:p w:rsidR="005B5C4F" w:rsidRDefault="005B5C4F" w:rsidP="00F82D01">
      <w:pPr>
        <w:rPr>
          <w:rFonts w:ascii="Times New Roman" w:hAnsi="Times New Roman"/>
          <w:sz w:val="24"/>
          <w:szCs w:val="24"/>
        </w:rPr>
      </w:pPr>
    </w:p>
    <w:p w:rsidR="005B5C4F" w:rsidRDefault="005B5C4F" w:rsidP="00F82D01">
      <w:pPr>
        <w:rPr>
          <w:rFonts w:ascii="Times New Roman" w:hAnsi="Times New Roman"/>
          <w:sz w:val="24"/>
          <w:szCs w:val="24"/>
        </w:rPr>
      </w:pPr>
    </w:p>
    <w:p w:rsidR="001924B0" w:rsidRPr="005B5C4F" w:rsidRDefault="00F82D01" w:rsidP="00F82D01">
      <w:pPr>
        <w:rPr>
          <w:rFonts w:ascii="Times New Roman" w:hAnsi="Times New Roman"/>
          <w:color w:val="FF0000"/>
          <w:sz w:val="24"/>
          <w:szCs w:val="24"/>
        </w:rPr>
      </w:pPr>
      <w:r>
        <w:rPr>
          <w:rFonts w:ascii="Times New Roman" w:hAnsi="Times New Roman"/>
          <w:sz w:val="24"/>
          <w:szCs w:val="24"/>
        </w:rPr>
        <w:t xml:space="preserve">Проводки - </w:t>
      </w:r>
      <w:r w:rsidR="001924B0" w:rsidRPr="00A074DD">
        <w:rPr>
          <w:rFonts w:ascii="Times New Roman" w:hAnsi="Times New Roman"/>
          <w:sz w:val="24"/>
          <w:szCs w:val="24"/>
        </w:rPr>
        <w:t xml:space="preserve">Бухгалтерский учет запасов </w:t>
      </w:r>
      <w:r w:rsidR="005B5C4F" w:rsidRPr="005B5C4F">
        <w:rPr>
          <w:rFonts w:ascii="Times New Roman" w:hAnsi="Times New Roman"/>
          <w:color w:val="FF0000"/>
          <w:sz w:val="24"/>
          <w:szCs w:val="24"/>
        </w:rPr>
        <w:t>(без учета проводок по оценке чистой возможной цены продажи</w:t>
      </w:r>
      <w:r w:rsidR="00173928">
        <w:rPr>
          <w:rFonts w:ascii="Times New Roman" w:hAnsi="Times New Roman"/>
          <w:color w:val="FF0000"/>
          <w:sz w:val="24"/>
          <w:szCs w:val="24"/>
        </w:rPr>
        <w:t xml:space="preserve"> и выбытия запасов</w:t>
      </w:r>
      <w:r w:rsidR="005B5C4F" w:rsidRPr="005B5C4F">
        <w:rPr>
          <w:rFonts w:ascii="Times New Roman" w:hAnsi="Times New Roman"/>
          <w:color w:val="FF0000"/>
          <w:sz w:val="24"/>
          <w:szCs w:val="24"/>
        </w:rPr>
        <w:t>)</w:t>
      </w:r>
    </w:p>
    <w:p w:rsidR="001924B0" w:rsidRPr="00A074DD" w:rsidRDefault="008D1AB7" w:rsidP="00F82D01">
      <w:pPr>
        <w:rPr>
          <w:rFonts w:ascii="Times New Roman" w:hAnsi="Times New Roman"/>
          <w:sz w:val="24"/>
          <w:szCs w:val="24"/>
        </w:rPr>
      </w:pPr>
      <w:r w:rsidRPr="00A074DD">
        <w:rPr>
          <w:rFonts w:ascii="Times New Roman" w:hAnsi="Times New Roman"/>
          <w:sz w:val="24"/>
          <w:szCs w:val="24"/>
        </w:rPr>
        <w:t xml:space="preserve">При </w:t>
      </w:r>
      <w:r w:rsidR="002464D8" w:rsidRPr="00A074DD">
        <w:rPr>
          <w:rFonts w:ascii="Times New Roman" w:hAnsi="Times New Roman"/>
          <w:sz w:val="24"/>
          <w:szCs w:val="24"/>
        </w:rPr>
        <w:t>авансовом способе расчетов при поставке запасов</w:t>
      </w:r>
    </w:p>
    <w:tbl>
      <w:tblPr>
        <w:tblStyle w:val="a4"/>
        <w:tblW w:w="0" w:type="auto"/>
        <w:tblLook w:val="04A0" w:firstRow="1" w:lastRow="0" w:firstColumn="1" w:lastColumn="0" w:noHBand="0" w:noVBand="1"/>
      </w:tblPr>
      <w:tblGrid>
        <w:gridCol w:w="540"/>
        <w:gridCol w:w="3770"/>
        <w:gridCol w:w="2085"/>
        <w:gridCol w:w="2100"/>
      </w:tblGrid>
      <w:tr w:rsidR="001924B0" w:rsidRPr="005A4BC6" w:rsidTr="002464D8">
        <w:tc>
          <w:tcPr>
            <w:tcW w:w="531" w:type="dxa"/>
          </w:tcPr>
          <w:p w:rsidR="001924B0" w:rsidRPr="00B57E68" w:rsidRDefault="001924B0" w:rsidP="00B57E68">
            <w:pPr>
              <w:jc w:val="center"/>
              <w:rPr>
                <w:rFonts w:ascii="Times New Roman" w:hAnsi="Times New Roman" w:cs="Times New Roman"/>
                <w:sz w:val="24"/>
                <w:szCs w:val="24"/>
              </w:rPr>
            </w:pPr>
            <w:r w:rsidRPr="00B57E68">
              <w:rPr>
                <w:rFonts w:ascii="Times New Roman" w:hAnsi="Times New Roman" w:cs="Times New Roman"/>
                <w:sz w:val="24"/>
                <w:szCs w:val="24"/>
              </w:rPr>
              <w:t>№ п/п</w:t>
            </w:r>
          </w:p>
        </w:tc>
        <w:tc>
          <w:tcPr>
            <w:tcW w:w="3774" w:type="dxa"/>
          </w:tcPr>
          <w:p w:rsidR="001924B0" w:rsidRPr="00B57E68" w:rsidRDefault="001924B0" w:rsidP="00B57E68">
            <w:pPr>
              <w:jc w:val="center"/>
              <w:rPr>
                <w:rFonts w:ascii="Times New Roman" w:hAnsi="Times New Roman" w:cs="Times New Roman"/>
                <w:sz w:val="24"/>
                <w:szCs w:val="24"/>
              </w:rPr>
            </w:pPr>
            <w:r w:rsidRPr="00B57E68">
              <w:rPr>
                <w:rFonts w:ascii="Times New Roman" w:hAnsi="Times New Roman" w:cs="Times New Roman"/>
                <w:sz w:val="24"/>
                <w:szCs w:val="24"/>
              </w:rPr>
              <w:t>Вид операции</w:t>
            </w:r>
          </w:p>
        </w:tc>
        <w:tc>
          <w:tcPr>
            <w:tcW w:w="2089" w:type="dxa"/>
          </w:tcPr>
          <w:p w:rsidR="001924B0" w:rsidRPr="00B57E68" w:rsidRDefault="001924B0" w:rsidP="00B57E68">
            <w:pPr>
              <w:jc w:val="center"/>
              <w:rPr>
                <w:rFonts w:ascii="Times New Roman" w:hAnsi="Times New Roman" w:cs="Times New Roman"/>
                <w:sz w:val="24"/>
                <w:szCs w:val="24"/>
              </w:rPr>
            </w:pPr>
            <w:proofErr w:type="spellStart"/>
            <w:r w:rsidRPr="00B57E68">
              <w:rPr>
                <w:rFonts w:ascii="Times New Roman" w:hAnsi="Times New Roman" w:cs="Times New Roman"/>
                <w:sz w:val="24"/>
                <w:szCs w:val="24"/>
              </w:rPr>
              <w:t>Дт</w:t>
            </w:r>
            <w:proofErr w:type="spellEnd"/>
          </w:p>
        </w:tc>
        <w:tc>
          <w:tcPr>
            <w:tcW w:w="2101" w:type="dxa"/>
          </w:tcPr>
          <w:p w:rsidR="001924B0" w:rsidRPr="00B57E68" w:rsidRDefault="001924B0" w:rsidP="00B57E68">
            <w:pPr>
              <w:jc w:val="center"/>
              <w:rPr>
                <w:rFonts w:ascii="Times New Roman" w:hAnsi="Times New Roman" w:cs="Times New Roman"/>
                <w:sz w:val="24"/>
                <w:szCs w:val="24"/>
              </w:rPr>
            </w:pPr>
            <w:proofErr w:type="spellStart"/>
            <w:r w:rsidRPr="00B57E68">
              <w:rPr>
                <w:rFonts w:ascii="Times New Roman" w:hAnsi="Times New Roman" w:cs="Times New Roman"/>
                <w:sz w:val="24"/>
                <w:szCs w:val="24"/>
              </w:rPr>
              <w:t>Кт</w:t>
            </w:r>
            <w:proofErr w:type="spellEnd"/>
          </w:p>
        </w:tc>
      </w:tr>
      <w:tr w:rsidR="001924B0" w:rsidRPr="005A4BC6" w:rsidTr="002464D8">
        <w:tc>
          <w:tcPr>
            <w:tcW w:w="531"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lastRenderedPageBreak/>
              <w:t>1.</w:t>
            </w:r>
          </w:p>
        </w:tc>
        <w:tc>
          <w:tcPr>
            <w:tcW w:w="3774" w:type="dxa"/>
          </w:tcPr>
          <w:p w:rsidR="001924B0" w:rsidRPr="005A4BC6" w:rsidRDefault="001924B0" w:rsidP="00B57E68">
            <w:pPr>
              <w:tabs>
                <w:tab w:val="left" w:pos="2070"/>
              </w:tabs>
              <w:jc w:val="both"/>
              <w:rPr>
                <w:rFonts w:ascii="Times New Roman" w:hAnsi="Times New Roman" w:cs="Times New Roman"/>
                <w:sz w:val="24"/>
                <w:szCs w:val="24"/>
              </w:rPr>
            </w:pPr>
            <w:r w:rsidRPr="005A4BC6">
              <w:rPr>
                <w:rFonts w:ascii="Times New Roman" w:hAnsi="Times New Roman" w:cs="Times New Roman"/>
                <w:sz w:val="24"/>
                <w:szCs w:val="24"/>
              </w:rPr>
              <w:t>Оплата (аванс)</w:t>
            </w:r>
            <w:bookmarkStart w:id="0" w:name="_GoBack"/>
            <w:bookmarkEnd w:id="0"/>
          </w:p>
        </w:tc>
        <w:tc>
          <w:tcPr>
            <w:tcW w:w="2089"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60312</w:t>
            </w:r>
          </w:p>
        </w:tc>
        <w:tc>
          <w:tcPr>
            <w:tcW w:w="2101"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20501</w:t>
            </w:r>
          </w:p>
        </w:tc>
      </w:tr>
      <w:tr w:rsidR="002464D8" w:rsidRPr="005A4BC6" w:rsidTr="001924B0">
        <w:tc>
          <w:tcPr>
            <w:tcW w:w="421" w:type="dxa"/>
            <w:vMerge w:val="restart"/>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2.</w:t>
            </w:r>
          </w:p>
        </w:tc>
        <w:tc>
          <w:tcPr>
            <w:tcW w:w="3826" w:type="dxa"/>
            <w:vMerge w:val="restart"/>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Оприходование запасов</w:t>
            </w:r>
          </w:p>
        </w:tc>
        <w:tc>
          <w:tcPr>
            <w:tcW w:w="2124" w:type="dxa"/>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 xml:space="preserve">60310 </w:t>
            </w:r>
          </w:p>
        </w:tc>
        <w:tc>
          <w:tcPr>
            <w:tcW w:w="2124" w:type="dxa"/>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60312 (выделение суммы НДС)</w:t>
            </w:r>
          </w:p>
        </w:tc>
      </w:tr>
      <w:tr w:rsidR="002464D8" w:rsidRPr="005A4BC6" w:rsidTr="002464D8">
        <w:tc>
          <w:tcPr>
            <w:tcW w:w="531" w:type="dxa"/>
            <w:vMerge/>
          </w:tcPr>
          <w:p w:rsidR="002464D8" w:rsidRPr="005A4BC6" w:rsidRDefault="002464D8" w:rsidP="005A4BC6">
            <w:pPr>
              <w:jc w:val="both"/>
              <w:rPr>
                <w:rFonts w:ascii="Times New Roman" w:hAnsi="Times New Roman" w:cs="Times New Roman"/>
                <w:sz w:val="24"/>
                <w:szCs w:val="24"/>
              </w:rPr>
            </w:pPr>
          </w:p>
        </w:tc>
        <w:tc>
          <w:tcPr>
            <w:tcW w:w="3774" w:type="dxa"/>
            <w:vMerge/>
          </w:tcPr>
          <w:p w:rsidR="002464D8" w:rsidRPr="005A4BC6" w:rsidRDefault="002464D8" w:rsidP="005A4BC6">
            <w:pPr>
              <w:jc w:val="both"/>
              <w:rPr>
                <w:rFonts w:ascii="Times New Roman" w:hAnsi="Times New Roman" w:cs="Times New Roman"/>
                <w:sz w:val="24"/>
                <w:szCs w:val="24"/>
              </w:rPr>
            </w:pPr>
          </w:p>
        </w:tc>
        <w:tc>
          <w:tcPr>
            <w:tcW w:w="2089" w:type="dxa"/>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610 (кроме счета 61013)</w:t>
            </w:r>
          </w:p>
        </w:tc>
        <w:tc>
          <w:tcPr>
            <w:tcW w:w="2101" w:type="dxa"/>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60312 (без учета НДС)</w:t>
            </w:r>
          </w:p>
        </w:tc>
      </w:tr>
      <w:tr w:rsidR="001924B0" w:rsidRPr="005A4BC6" w:rsidTr="002464D8">
        <w:tc>
          <w:tcPr>
            <w:tcW w:w="531"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3.</w:t>
            </w:r>
          </w:p>
        </w:tc>
        <w:tc>
          <w:tcPr>
            <w:tcW w:w="3774"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 xml:space="preserve">Включение </w:t>
            </w:r>
            <w:r w:rsidR="002464D8" w:rsidRPr="005A4BC6">
              <w:rPr>
                <w:rFonts w:ascii="Times New Roman" w:hAnsi="Times New Roman" w:cs="Times New Roman"/>
                <w:sz w:val="24"/>
                <w:szCs w:val="24"/>
              </w:rPr>
              <w:t>НДС в стоимость з</w:t>
            </w:r>
            <w:r w:rsidRPr="005A4BC6">
              <w:rPr>
                <w:rFonts w:ascii="Times New Roman" w:hAnsi="Times New Roman" w:cs="Times New Roman"/>
                <w:sz w:val="24"/>
                <w:szCs w:val="24"/>
              </w:rPr>
              <w:t>апасов</w:t>
            </w:r>
          </w:p>
        </w:tc>
        <w:tc>
          <w:tcPr>
            <w:tcW w:w="2089" w:type="dxa"/>
          </w:tcPr>
          <w:p w:rsidR="001924B0"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w:t>
            </w:r>
            <w:r w:rsidR="001924B0" w:rsidRPr="005A4BC6">
              <w:rPr>
                <w:rFonts w:ascii="Times New Roman" w:hAnsi="Times New Roman" w:cs="Times New Roman"/>
                <w:sz w:val="24"/>
                <w:szCs w:val="24"/>
              </w:rPr>
              <w:t>10</w:t>
            </w:r>
            <w:r w:rsidRPr="005A4BC6">
              <w:rPr>
                <w:rFonts w:ascii="Times New Roman" w:hAnsi="Times New Roman" w:cs="Times New Roman"/>
                <w:sz w:val="24"/>
                <w:szCs w:val="24"/>
              </w:rPr>
              <w:t xml:space="preserve"> (кроме счета 61013)</w:t>
            </w:r>
          </w:p>
        </w:tc>
        <w:tc>
          <w:tcPr>
            <w:tcW w:w="2101" w:type="dxa"/>
          </w:tcPr>
          <w:p w:rsidR="001924B0"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60310</w:t>
            </w:r>
          </w:p>
        </w:tc>
      </w:tr>
      <w:tr w:rsidR="001924B0" w:rsidRPr="005A4BC6" w:rsidTr="002464D8">
        <w:tc>
          <w:tcPr>
            <w:tcW w:w="531"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4.</w:t>
            </w:r>
          </w:p>
        </w:tc>
        <w:tc>
          <w:tcPr>
            <w:tcW w:w="3774"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Передача запасов для оказания услуг/выполнения работы</w:t>
            </w:r>
          </w:p>
        </w:tc>
        <w:tc>
          <w:tcPr>
            <w:tcW w:w="2089"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71802 (ОФР 55404)</w:t>
            </w:r>
          </w:p>
        </w:tc>
        <w:tc>
          <w:tcPr>
            <w:tcW w:w="2101"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610 (кроме счета 61013)</w:t>
            </w:r>
          </w:p>
        </w:tc>
      </w:tr>
    </w:tbl>
    <w:p w:rsidR="001924B0" w:rsidRPr="005A4BC6" w:rsidRDefault="001924B0" w:rsidP="005A4BC6">
      <w:pPr>
        <w:jc w:val="both"/>
        <w:rPr>
          <w:rFonts w:ascii="Times New Roman" w:hAnsi="Times New Roman"/>
          <w:sz w:val="24"/>
          <w:szCs w:val="24"/>
        </w:rPr>
      </w:pPr>
    </w:p>
    <w:p w:rsidR="001924B0" w:rsidRPr="00B57E68" w:rsidRDefault="001924B0" w:rsidP="005A4BC6">
      <w:pPr>
        <w:jc w:val="both"/>
        <w:rPr>
          <w:rFonts w:ascii="Times New Roman" w:hAnsi="Times New Roman"/>
          <w:sz w:val="24"/>
          <w:szCs w:val="24"/>
        </w:rPr>
      </w:pPr>
      <w:r w:rsidRPr="00B57E68">
        <w:rPr>
          <w:rFonts w:ascii="Times New Roman" w:hAnsi="Times New Roman"/>
          <w:sz w:val="24"/>
          <w:szCs w:val="24"/>
        </w:rPr>
        <w:t>Без аванса</w:t>
      </w:r>
    </w:p>
    <w:tbl>
      <w:tblPr>
        <w:tblStyle w:val="a4"/>
        <w:tblW w:w="0" w:type="auto"/>
        <w:tblLook w:val="04A0" w:firstRow="1" w:lastRow="0" w:firstColumn="1" w:lastColumn="0" w:noHBand="0" w:noVBand="1"/>
      </w:tblPr>
      <w:tblGrid>
        <w:gridCol w:w="540"/>
        <w:gridCol w:w="3769"/>
        <w:gridCol w:w="2086"/>
        <w:gridCol w:w="2100"/>
      </w:tblGrid>
      <w:tr w:rsidR="001924B0" w:rsidRPr="00B57E68" w:rsidTr="002464D8">
        <w:tc>
          <w:tcPr>
            <w:tcW w:w="531" w:type="dxa"/>
          </w:tcPr>
          <w:p w:rsidR="001924B0" w:rsidRPr="00B57E68" w:rsidRDefault="001924B0" w:rsidP="00B57E68">
            <w:pPr>
              <w:jc w:val="center"/>
              <w:rPr>
                <w:rFonts w:ascii="Times New Roman" w:hAnsi="Times New Roman" w:cs="Times New Roman"/>
                <w:sz w:val="24"/>
                <w:szCs w:val="24"/>
              </w:rPr>
            </w:pPr>
            <w:r w:rsidRPr="00B57E68">
              <w:rPr>
                <w:rFonts w:ascii="Times New Roman" w:hAnsi="Times New Roman" w:cs="Times New Roman"/>
                <w:sz w:val="24"/>
                <w:szCs w:val="24"/>
              </w:rPr>
              <w:t>№ п/п</w:t>
            </w:r>
          </w:p>
        </w:tc>
        <w:tc>
          <w:tcPr>
            <w:tcW w:w="3773" w:type="dxa"/>
          </w:tcPr>
          <w:p w:rsidR="001924B0" w:rsidRPr="00B57E68" w:rsidRDefault="001924B0" w:rsidP="00B57E68">
            <w:pPr>
              <w:jc w:val="center"/>
              <w:rPr>
                <w:rFonts w:ascii="Times New Roman" w:hAnsi="Times New Roman" w:cs="Times New Roman"/>
                <w:sz w:val="24"/>
                <w:szCs w:val="24"/>
              </w:rPr>
            </w:pPr>
            <w:r w:rsidRPr="00B57E68">
              <w:rPr>
                <w:rFonts w:ascii="Times New Roman" w:hAnsi="Times New Roman" w:cs="Times New Roman"/>
                <w:sz w:val="24"/>
                <w:szCs w:val="24"/>
              </w:rPr>
              <w:t>Вид операции</w:t>
            </w:r>
          </w:p>
        </w:tc>
        <w:tc>
          <w:tcPr>
            <w:tcW w:w="2089" w:type="dxa"/>
          </w:tcPr>
          <w:p w:rsidR="001924B0" w:rsidRPr="00B57E68" w:rsidRDefault="001924B0" w:rsidP="00B57E68">
            <w:pPr>
              <w:jc w:val="center"/>
              <w:rPr>
                <w:rFonts w:ascii="Times New Roman" w:hAnsi="Times New Roman" w:cs="Times New Roman"/>
                <w:sz w:val="24"/>
                <w:szCs w:val="24"/>
              </w:rPr>
            </w:pPr>
            <w:proofErr w:type="spellStart"/>
            <w:r w:rsidRPr="00B57E68">
              <w:rPr>
                <w:rFonts w:ascii="Times New Roman" w:hAnsi="Times New Roman" w:cs="Times New Roman"/>
                <w:sz w:val="24"/>
                <w:szCs w:val="24"/>
              </w:rPr>
              <w:t>Дт</w:t>
            </w:r>
            <w:proofErr w:type="spellEnd"/>
          </w:p>
        </w:tc>
        <w:tc>
          <w:tcPr>
            <w:tcW w:w="2102" w:type="dxa"/>
          </w:tcPr>
          <w:p w:rsidR="001924B0" w:rsidRPr="00B57E68" w:rsidRDefault="001924B0" w:rsidP="00B57E68">
            <w:pPr>
              <w:jc w:val="center"/>
              <w:rPr>
                <w:rFonts w:ascii="Times New Roman" w:hAnsi="Times New Roman" w:cs="Times New Roman"/>
                <w:sz w:val="24"/>
                <w:szCs w:val="24"/>
              </w:rPr>
            </w:pPr>
            <w:proofErr w:type="spellStart"/>
            <w:r w:rsidRPr="00B57E68">
              <w:rPr>
                <w:rFonts w:ascii="Times New Roman" w:hAnsi="Times New Roman" w:cs="Times New Roman"/>
                <w:sz w:val="24"/>
                <w:szCs w:val="24"/>
              </w:rPr>
              <w:t>Кт</w:t>
            </w:r>
            <w:proofErr w:type="spellEnd"/>
          </w:p>
        </w:tc>
      </w:tr>
      <w:tr w:rsidR="002464D8" w:rsidRPr="005A4BC6" w:rsidTr="002464D8">
        <w:tc>
          <w:tcPr>
            <w:tcW w:w="531" w:type="dxa"/>
            <w:vMerge w:val="restart"/>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1.</w:t>
            </w:r>
          </w:p>
        </w:tc>
        <w:tc>
          <w:tcPr>
            <w:tcW w:w="3773" w:type="dxa"/>
            <w:vMerge w:val="restart"/>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Оприходование запасов</w:t>
            </w:r>
          </w:p>
        </w:tc>
        <w:tc>
          <w:tcPr>
            <w:tcW w:w="2089" w:type="dxa"/>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 xml:space="preserve">60310 </w:t>
            </w:r>
          </w:p>
        </w:tc>
        <w:tc>
          <w:tcPr>
            <w:tcW w:w="2102" w:type="dxa"/>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60311 (выделение суммы НДС)</w:t>
            </w:r>
          </w:p>
        </w:tc>
      </w:tr>
      <w:tr w:rsidR="002464D8" w:rsidRPr="005A4BC6" w:rsidTr="002464D8">
        <w:tc>
          <w:tcPr>
            <w:tcW w:w="531" w:type="dxa"/>
            <w:vMerge/>
          </w:tcPr>
          <w:p w:rsidR="002464D8" w:rsidRPr="005A4BC6" w:rsidRDefault="002464D8" w:rsidP="005A4BC6">
            <w:pPr>
              <w:jc w:val="both"/>
              <w:rPr>
                <w:rFonts w:ascii="Times New Roman" w:hAnsi="Times New Roman" w:cs="Times New Roman"/>
                <w:sz w:val="24"/>
                <w:szCs w:val="24"/>
              </w:rPr>
            </w:pPr>
          </w:p>
        </w:tc>
        <w:tc>
          <w:tcPr>
            <w:tcW w:w="3773" w:type="dxa"/>
            <w:vMerge/>
          </w:tcPr>
          <w:p w:rsidR="002464D8" w:rsidRPr="005A4BC6" w:rsidRDefault="002464D8" w:rsidP="005A4BC6">
            <w:pPr>
              <w:jc w:val="both"/>
              <w:rPr>
                <w:rFonts w:ascii="Times New Roman" w:hAnsi="Times New Roman" w:cs="Times New Roman"/>
                <w:sz w:val="24"/>
                <w:szCs w:val="24"/>
              </w:rPr>
            </w:pPr>
          </w:p>
        </w:tc>
        <w:tc>
          <w:tcPr>
            <w:tcW w:w="2089" w:type="dxa"/>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610 (кроме счета 61013)</w:t>
            </w:r>
          </w:p>
        </w:tc>
        <w:tc>
          <w:tcPr>
            <w:tcW w:w="2102" w:type="dxa"/>
          </w:tcPr>
          <w:p w:rsidR="002464D8"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60311 (без учета НДС)</w:t>
            </w:r>
          </w:p>
        </w:tc>
      </w:tr>
      <w:tr w:rsidR="001924B0" w:rsidRPr="005A4BC6" w:rsidTr="002464D8">
        <w:tc>
          <w:tcPr>
            <w:tcW w:w="531"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2.</w:t>
            </w:r>
          </w:p>
        </w:tc>
        <w:tc>
          <w:tcPr>
            <w:tcW w:w="3773"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Включение НДС в стоимость Запасов</w:t>
            </w:r>
          </w:p>
        </w:tc>
        <w:tc>
          <w:tcPr>
            <w:tcW w:w="2089" w:type="dxa"/>
          </w:tcPr>
          <w:p w:rsidR="001924B0"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610 (кроме счета 61013)</w:t>
            </w:r>
          </w:p>
        </w:tc>
        <w:tc>
          <w:tcPr>
            <w:tcW w:w="2102" w:type="dxa"/>
          </w:tcPr>
          <w:p w:rsidR="001924B0"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60310</w:t>
            </w:r>
          </w:p>
        </w:tc>
      </w:tr>
      <w:tr w:rsidR="001924B0" w:rsidRPr="005A4BC6" w:rsidTr="002464D8">
        <w:tc>
          <w:tcPr>
            <w:tcW w:w="531" w:type="dxa"/>
          </w:tcPr>
          <w:p w:rsidR="001924B0"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3</w:t>
            </w:r>
            <w:r w:rsidR="001924B0" w:rsidRPr="005A4BC6">
              <w:rPr>
                <w:rFonts w:ascii="Times New Roman" w:hAnsi="Times New Roman" w:cs="Times New Roman"/>
                <w:sz w:val="24"/>
                <w:szCs w:val="24"/>
              </w:rPr>
              <w:t>.</w:t>
            </w:r>
          </w:p>
        </w:tc>
        <w:tc>
          <w:tcPr>
            <w:tcW w:w="3773"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Передача запасов для оказания услуг/выполнения работы</w:t>
            </w:r>
          </w:p>
        </w:tc>
        <w:tc>
          <w:tcPr>
            <w:tcW w:w="2089"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71802 (ОФР 55404)</w:t>
            </w:r>
          </w:p>
        </w:tc>
        <w:tc>
          <w:tcPr>
            <w:tcW w:w="2102" w:type="dxa"/>
          </w:tcPr>
          <w:p w:rsidR="001924B0" w:rsidRPr="005A4BC6" w:rsidRDefault="001924B0" w:rsidP="005A4BC6">
            <w:pPr>
              <w:jc w:val="both"/>
              <w:rPr>
                <w:rFonts w:ascii="Times New Roman" w:hAnsi="Times New Roman" w:cs="Times New Roman"/>
                <w:sz w:val="24"/>
                <w:szCs w:val="24"/>
              </w:rPr>
            </w:pPr>
            <w:r w:rsidRPr="005A4BC6">
              <w:rPr>
                <w:rFonts w:ascii="Times New Roman" w:hAnsi="Times New Roman" w:cs="Times New Roman"/>
                <w:sz w:val="24"/>
                <w:szCs w:val="24"/>
              </w:rPr>
              <w:t>610 (кроме счета 61013)</w:t>
            </w:r>
          </w:p>
        </w:tc>
      </w:tr>
      <w:tr w:rsidR="00533A67" w:rsidRPr="005A4BC6" w:rsidTr="002464D8">
        <w:tc>
          <w:tcPr>
            <w:tcW w:w="531"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4.</w:t>
            </w:r>
          </w:p>
        </w:tc>
        <w:tc>
          <w:tcPr>
            <w:tcW w:w="3773"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 xml:space="preserve">Оплата </w:t>
            </w:r>
          </w:p>
        </w:tc>
        <w:tc>
          <w:tcPr>
            <w:tcW w:w="2089"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60311</w:t>
            </w:r>
          </w:p>
        </w:tc>
        <w:tc>
          <w:tcPr>
            <w:tcW w:w="2102"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20501</w:t>
            </w:r>
          </w:p>
        </w:tc>
      </w:tr>
    </w:tbl>
    <w:p w:rsidR="001924B0" w:rsidRPr="005A4BC6" w:rsidRDefault="001924B0" w:rsidP="005A4BC6">
      <w:pPr>
        <w:jc w:val="both"/>
        <w:rPr>
          <w:rFonts w:ascii="Times New Roman" w:hAnsi="Times New Roman"/>
          <w:sz w:val="24"/>
          <w:szCs w:val="24"/>
        </w:rPr>
      </w:pPr>
    </w:p>
    <w:p w:rsidR="00533A67" w:rsidRPr="005A4BC6" w:rsidRDefault="00533A67" w:rsidP="005A4BC6">
      <w:pPr>
        <w:jc w:val="both"/>
        <w:rPr>
          <w:rFonts w:ascii="Times New Roman" w:hAnsi="Times New Roman"/>
          <w:sz w:val="24"/>
          <w:szCs w:val="24"/>
        </w:rPr>
      </w:pPr>
    </w:p>
    <w:p w:rsidR="00533A67" w:rsidRPr="00B57E68" w:rsidRDefault="00533A67" w:rsidP="005A4BC6">
      <w:pPr>
        <w:jc w:val="both"/>
        <w:rPr>
          <w:rFonts w:ascii="Times New Roman" w:hAnsi="Times New Roman"/>
          <w:sz w:val="24"/>
          <w:szCs w:val="24"/>
        </w:rPr>
      </w:pPr>
      <w:r w:rsidRPr="00B57E68">
        <w:rPr>
          <w:rFonts w:ascii="Times New Roman" w:hAnsi="Times New Roman"/>
          <w:sz w:val="24"/>
          <w:szCs w:val="24"/>
        </w:rPr>
        <w:t>В случае частичной оплаты</w:t>
      </w:r>
    </w:p>
    <w:tbl>
      <w:tblPr>
        <w:tblStyle w:val="a4"/>
        <w:tblW w:w="0" w:type="auto"/>
        <w:tblLayout w:type="fixed"/>
        <w:tblLook w:val="04A0" w:firstRow="1" w:lastRow="0" w:firstColumn="1" w:lastColumn="0" w:noHBand="0" w:noVBand="1"/>
      </w:tblPr>
      <w:tblGrid>
        <w:gridCol w:w="562"/>
        <w:gridCol w:w="3685"/>
        <w:gridCol w:w="2124"/>
        <w:gridCol w:w="2124"/>
      </w:tblGrid>
      <w:tr w:rsidR="00533A67" w:rsidRPr="00B57E68" w:rsidTr="00533A67">
        <w:tc>
          <w:tcPr>
            <w:tcW w:w="562" w:type="dxa"/>
          </w:tcPr>
          <w:p w:rsidR="00533A67" w:rsidRPr="00B57E68" w:rsidRDefault="00533A67" w:rsidP="00B57E68">
            <w:pPr>
              <w:jc w:val="center"/>
              <w:rPr>
                <w:rFonts w:ascii="Times New Roman" w:hAnsi="Times New Roman" w:cs="Times New Roman"/>
                <w:sz w:val="24"/>
                <w:szCs w:val="24"/>
              </w:rPr>
            </w:pPr>
            <w:r w:rsidRPr="00B57E68">
              <w:rPr>
                <w:rFonts w:ascii="Times New Roman" w:hAnsi="Times New Roman" w:cs="Times New Roman"/>
                <w:sz w:val="24"/>
                <w:szCs w:val="24"/>
              </w:rPr>
              <w:t>№ п/п</w:t>
            </w:r>
          </w:p>
        </w:tc>
        <w:tc>
          <w:tcPr>
            <w:tcW w:w="3685" w:type="dxa"/>
          </w:tcPr>
          <w:p w:rsidR="00533A67" w:rsidRPr="00B57E68" w:rsidRDefault="00533A67" w:rsidP="00B57E68">
            <w:pPr>
              <w:jc w:val="center"/>
              <w:rPr>
                <w:rFonts w:ascii="Times New Roman" w:hAnsi="Times New Roman" w:cs="Times New Roman"/>
                <w:sz w:val="24"/>
                <w:szCs w:val="24"/>
              </w:rPr>
            </w:pPr>
            <w:r w:rsidRPr="00B57E68">
              <w:rPr>
                <w:rFonts w:ascii="Times New Roman" w:hAnsi="Times New Roman" w:cs="Times New Roman"/>
                <w:sz w:val="24"/>
                <w:szCs w:val="24"/>
              </w:rPr>
              <w:t>Вид операции</w:t>
            </w:r>
          </w:p>
        </w:tc>
        <w:tc>
          <w:tcPr>
            <w:tcW w:w="2124" w:type="dxa"/>
          </w:tcPr>
          <w:p w:rsidR="00533A67" w:rsidRPr="00B57E68" w:rsidRDefault="00533A67" w:rsidP="00B57E68">
            <w:pPr>
              <w:jc w:val="center"/>
              <w:rPr>
                <w:rFonts w:ascii="Times New Roman" w:hAnsi="Times New Roman" w:cs="Times New Roman"/>
                <w:sz w:val="24"/>
                <w:szCs w:val="24"/>
              </w:rPr>
            </w:pPr>
            <w:proofErr w:type="spellStart"/>
            <w:r w:rsidRPr="00B57E68">
              <w:rPr>
                <w:rFonts w:ascii="Times New Roman" w:hAnsi="Times New Roman" w:cs="Times New Roman"/>
                <w:sz w:val="24"/>
                <w:szCs w:val="24"/>
              </w:rPr>
              <w:t>Дт</w:t>
            </w:r>
            <w:proofErr w:type="spellEnd"/>
          </w:p>
        </w:tc>
        <w:tc>
          <w:tcPr>
            <w:tcW w:w="2124" w:type="dxa"/>
          </w:tcPr>
          <w:p w:rsidR="00533A67" w:rsidRPr="00B57E68" w:rsidRDefault="00533A67" w:rsidP="00B57E68">
            <w:pPr>
              <w:jc w:val="center"/>
              <w:rPr>
                <w:rFonts w:ascii="Times New Roman" w:hAnsi="Times New Roman" w:cs="Times New Roman"/>
                <w:sz w:val="24"/>
                <w:szCs w:val="24"/>
              </w:rPr>
            </w:pPr>
            <w:proofErr w:type="spellStart"/>
            <w:r w:rsidRPr="00B57E68">
              <w:rPr>
                <w:rFonts w:ascii="Times New Roman" w:hAnsi="Times New Roman" w:cs="Times New Roman"/>
                <w:sz w:val="24"/>
                <w:szCs w:val="24"/>
              </w:rPr>
              <w:t>Кт</w:t>
            </w:r>
            <w:proofErr w:type="spellEnd"/>
          </w:p>
        </w:tc>
      </w:tr>
      <w:tr w:rsidR="00533A67" w:rsidRPr="005A4BC6" w:rsidTr="00533A67">
        <w:tc>
          <w:tcPr>
            <w:tcW w:w="562"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1.</w:t>
            </w:r>
          </w:p>
        </w:tc>
        <w:tc>
          <w:tcPr>
            <w:tcW w:w="3685" w:type="dxa"/>
          </w:tcPr>
          <w:p w:rsidR="00533A67" w:rsidRPr="005A4BC6" w:rsidRDefault="00533A67" w:rsidP="00B57E68">
            <w:pPr>
              <w:jc w:val="both"/>
              <w:rPr>
                <w:rFonts w:ascii="Times New Roman" w:hAnsi="Times New Roman" w:cs="Times New Roman"/>
                <w:sz w:val="24"/>
                <w:szCs w:val="24"/>
              </w:rPr>
            </w:pPr>
            <w:r w:rsidRPr="005A4BC6">
              <w:rPr>
                <w:rFonts w:ascii="Times New Roman" w:hAnsi="Times New Roman" w:cs="Times New Roman"/>
                <w:sz w:val="24"/>
                <w:szCs w:val="24"/>
              </w:rPr>
              <w:t>Оплата (частичная)</w:t>
            </w:r>
          </w:p>
        </w:tc>
        <w:tc>
          <w:tcPr>
            <w:tcW w:w="2124"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60312</w:t>
            </w:r>
          </w:p>
        </w:tc>
        <w:tc>
          <w:tcPr>
            <w:tcW w:w="2124"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20501</w:t>
            </w:r>
          </w:p>
        </w:tc>
      </w:tr>
      <w:tr w:rsidR="00533A67" w:rsidRPr="005A4BC6" w:rsidTr="00533A67">
        <w:tc>
          <w:tcPr>
            <w:tcW w:w="562" w:type="dxa"/>
          </w:tcPr>
          <w:p w:rsidR="00533A67" w:rsidRPr="005A4BC6" w:rsidRDefault="00116F4B" w:rsidP="005A4BC6">
            <w:pPr>
              <w:jc w:val="both"/>
              <w:rPr>
                <w:rFonts w:ascii="Times New Roman" w:hAnsi="Times New Roman" w:cs="Times New Roman"/>
                <w:sz w:val="24"/>
                <w:szCs w:val="24"/>
              </w:rPr>
            </w:pPr>
            <w:r w:rsidRPr="005A4BC6">
              <w:rPr>
                <w:rFonts w:ascii="Times New Roman" w:hAnsi="Times New Roman" w:cs="Times New Roman"/>
                <w:sz w:val="24"/>
                <w:szCs w:val="24"/>
              </w:rPr>
              <w:t>2</w:t>
            </w:r>
            <w:r w:rsidR="00533A67" w:rsidRPr="005A4BC6">
              <w:rPr>
                <w:rFonts w:ascii="Times New Roman" w:hAnsi="Times New Roman" w:cs="Times New Roman"/>
                <w:sz w:val="24"/>
                <w:szCs w:val="24"/>
              </w:rPr>
              <w:t>.</w:t>
            </w:r>
          </w:p>
        </w:tc>
        <w:tc>
          <w:tcPr>
            <w:tcW w:w="3685"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Оприходование запасов</w:t>
            </w:r>
          </w:p>
        </w:tc>
        <w:tc>
          <w:tcPr>
            <w:tcW w:w="2124"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 xml:space="preserve">60310 </w:t>
            </w:r>
          </w:p>
        </w:tc>
        <w:tc>
          <w:tcPr>
            <w:tcW w:w="2124"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6031</w:t>
            </w:r>
            <w:r w:rsidR="00116F4B" w:rsidRPr="005A4BC6">
              <w:rPr>
                <w:rFonts w:ascii="Times New Roman" w:hAnsi="Times New Roman" w:cs="Times New Roman"/>
                <w:sz w:val="24"/>
                <w:szCs w:val="24"/>
              </w:rPr>
              <w:t>2</w:t>
            </w:r>
            <w:r w:rsidRPr="005A4BC6">
              <w:rPr>
                <w:rFonts w:ascii="Times New Roman" w:hAnsi="Times New Roman" w:cs="Times New Roman"/>
                <w:sz w:val="24"/>
                <w:szCs w:val="24"/>
              </w:rPr>
              <w:t xml:space="preserve"> (выделение суммы НДС)</w:t>
            </w:r>
          </w:p>
        </w:tc>
      </w:tr>
      <w:tr w:rsidR="00533A67" w:rsidRPr="005A4BC6" w:rsidTr="00533A67">
        <w:tc>
          <w:tcPr>
            <w:tcW w:w="562" w:type="dxa"/>
          </w:tcPr>
          <w:p w:rsidR="00533A67" w:rsidRPr="005A4BC6" w:rsidRDefault="00533A67" w:rsidP="005A4BC6">
            <w:pPr>
              <w:jc w:val="both"/>
              <w:rPr>
                <w:rFonts w:ascii="Times New Roman" w:hAnsi="Times New Roman" w:cs="Times New Roman"/>
                <w:sz w:val="24"/>
                <w:szCs w:val="24"/>
              </w:rPr>
            </w:pPr>
          </w:p>
        </w:tc>
        <w:tc>
          <w:tcPr>
            <w:tcW w:w="3685" w:type="dxa"/>
          </w:tcPr>
          <w:p w:rsidR="00533A67" w:rsidRPr="005A4BC6" w:rsidRDefault="00533A67" w:rsidP="005A4BC6">
            <w:pPr>
              <w:jc w:val="both"/>
              <w:rPr>
                <w:rFonts w:ascii="Times New Roman" w:hAnsi="Times New Roman" w:cs="Times New Roman"/>
                <w:sz w:val="24"/>
                <w:szCs w:val="24"/>
              </w:rPr>
            </w:pPr>
          </w:p>
        </w:tc>
        <w:tc>
          <w:tcPr>
            <w:tcW w:w="2124"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610 (кроме счета 61013)</w:t>
            </w:r>
          </w:p>
        </w:tc>
        <w:tc>
          <w:tcPr>
            <w:tcW w:w="2124"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6031</w:t>
            </w:r>
            <w:r w:rsidR="00116F4B" w:rsidRPr="005A4BC6">
              <w:rPr>
                <w:rFonts w:ascii="Times New Roman" w:hAnsi="Times New Roman" w:cs="Times New Roman"/>
                <w:sz w:val="24"/>
                <w:szCs w:val="24"/>
              </w:rPr>
              <w:t>2</w:t>
            </w:r>
            <w:r w:rsidRPr="005A4BC6">
              <w:rPr>
                <w:rFonts w:ascii="Times New Roman" w:hAnsi="Times New Roman" w:cs="Times New Roman"/>
                <w:sz w:val="24"/>
                <w:szCs w:val="24"/>
              </w:rPr>
              <w:t xml:space="preserve"> (без учета НДС)</w:t>
            </w:r>
          </w:p>
        </w:tc>
      </w:tr>
      <w:tr w:rsidR="00533A67" w:rsidRPr="005A4BC6" w:rsidTr="00533A67">
        <w:tc>
          <w:tcPr>
            <w:tcW w:w="562" w:type="dxa"/>
          </w:tcPr>
          <w:p w:rsidR="00533A67" w:rsidRPr="005A4BC6" w:rsidRDefault="00116F4B" w:rsidP="005A4BC6">
            <w:pPr>
              <w:jc w:val="both"/>
              <w:rPr>
                <w:rFonts w:ascii="Times New Roman" w:hAnsi="Times New Roman" w:cs="Times New Roman"/>
                <w:sz w:val="24"/>
                <w:szCs w:val="24"/>
              </w:rPr>
            </w:pPr>
            <w:r w:rsidRPr="005A4BC6">
              <w:rPr>
                <w:rFonts w:ascii="Times New Roman" w:hAnsi="Times New Roman" w:cs="Times New Roman"/>
                <w:sz w:val="24"/>
                <w:szCs w:val="24"/>
              </w:rPr>
              <w:lastRenderedPageBreak/>
              <w:t>3</w:t>
            </w:r>
            <w:r w:rsidR="00533A67" w:rsidRPr="005A4BC6">
              <w:rPr>
                <w:rFonts w:ascii="Times New Roman" w:hAnsi="Times New Roman" w:cs="Times New Roman"/>
                <w:sz w:val="24"/>
                <w:szCs w:val="24"/>
              </w:rPr>
              <w:t>.</w:t>
            </w:r>
          </w:p>
        </w:tc>
        <w:tc>
          <w:tcPr>
            <w:tcW w:w="3685"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Включение НДС в стоимость Запасов</w:t>
            </w:r>
          </w:p>
        </w:tc>
        <w:tc>
          <w:tcPr>
            <w:tcW w:w="2124" w:type="dxa"/>
          </w:tcPr>
          <w:p w:rsidR="00533A67"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610 (кроме счета 61013)</w:t>
            </w:r>
          </w:p>
        </w:tc>
        <w:tc>
          <w:tcPr>
            <w:tcW w:w="2124" w:type="dxa"/>
          </w:tcPr>
          <w:p w:rsidR="00533A67" w:rsidRPr="005A4BC6" w:rsidRDefault="002464D8" w:rsidP="005A4BC6">
            <w:pPr>
              <w:jc w:val="both"/>
              <w:rPr>
                <w:rFonts w:ascii="Times New Roman" w:hAnsi="Times New Roman" w:cs="Times New Roman"/>
                <w:sz w:val="24"/>
                <w:szCs w:val="24"/>
              </w:rPr>
            </w:pPr>
            <w:r w:rsidRPr="005A4BC6">
              <w:rPr>
                <w:rFonts w:ascii="Times New Roman" w:hAnsi="Times New Roman" w:cs="Times New Roman"/>
                <w:sz w:val="24"/>
                <w:szCs w:val="24"/>
              </w:rPr>
              <w:t>60310</w:t>
            </w:r>
          </w:p>
        </w:tc>
      </w:tr>
      <w:tr w:rsidR="00533A67" w:rsidRPr="005A4BC6" w:rsidTr="00533A67">
        <w:tc>
          <w:tcPr>
            <w:tcW w:w="562" w:type="dxa"/>
          </w:tcPr>
          <w:p w:rsidR="00533A67" w:rsidRPr="005A4BC6" w:rsidRDefault="00116F4B" w:rsidP="005A4BC6">
            <w:pPr>
              <w:jc w:val="both"/>
              <w:rPr>
                <w:rFonts w:ascii="Times New Roman" w:hAnsi="Times New Roman" w:cs="Times New Roman"/>
                <w:sz w:val="24"/>
                <w:szCs w:val="24"/>
              </w:rPr>
            </w:pPr>
            <w:r w:rsidRPr="005A4BC6">
              <w:rPr>
                <w:rFonts w:ascii="Times New Roman" w:hAnsi="Times New Roman" w:cs="Times New Roman"/>
                <w:sz w:val="24"/>
                <w:szCs w:val="24"/>
              </w:rPr>
              <w:t>4.</w:t>
            </w:r>
          </w:p>
        </w:tc>
        <w:tc>
          <w:tcPr>
            <w:tcW w:w="3685"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Сворачивание парных счетов</w:t>
            </w:r>
          </w:p>
        </w:tc>
        <w:tc>
          <w:tcPr>
            <w:tcW w:w="2124" w:type="dxa"/>
          </w:tcPr>
          <w:p w:rsidR="00533A67" w:rsidRPr="005A4BC6" w:rsidRDefault="00116F4B" w:rsidP="005A4BC6">
            <w:pPr>
              <w:jc w:val="both"/>
              <w:rPr>
                <w:rFonts w:ascii="Times New Roman" w:hAnsi="Times New Roman" w:cs="Times New Roman"/>
                <w:sz w:val="24"/>
                <w:szCs w:val="24"/>
              </w:rPr>
            </w:pPr>
            <w:r w:rsidRPr="005A4BC6">
              <w:rPr>
                <w:rFonts w:ascii="Times New Roman" w:hAnsi="Times New Roman" w:cs="Times New Roman"/>
                <w:sz w:val="24"/>
                <w:szCs w:val="24"/>
              </w:rPr>
              <w:t>60311</w:t>
            </w:r>
            <w:r w:rsidR="002464D8" w:rsidRPr="005A4BC6">
              <w:rPr>
                <w:rFonts w:ascii="Times New Roman" w:hAnsi="Times New Roman" w:cs="Times New Roman"/>
                <w:sz w:val="24"/>
                <w:szCs w:val="24"/>
              </w:rPr>
              <w:t xml:space="preserve"> (сумма оприходованных запасов)</w:t>
            </w:r>
          </w:p>
        </w:tc>
        <w:tc>
          <w:tcPr>
            <w:tcW w:w="2124" w:type="dxa"/>
          </w:tcPr>
          <w:p w:rsidR="00533A67" w:rsidRPr="005A4BC6" w:rsidRDefault="00116F4B" w:rsidP="005A4BC6">
            <w:pPr>
              <w:jc w:val="both"/>
              <w:rPr>
                <w:rFonts w:ascii="Times New Roman" w:hAnsi="Times New Roman" w:cs="Times New Roman"/>
                <w:sz w:val="24"/>
                <w:szCs w:val="24"/>
              </w:rPr>
            </w:pPr>
            <w:r w:rsidRPr="005A4BC6">
              <w:rPr>
                <w:rFonts w:ascii="Times New Roman" w:hAnsi="Times New Roman" w:cs="Times New Roman"/>
                <w:sz w:val="24"/>
                <w:szCs w:val="24"/>
              </w:rPr>
              <w:t>60312</w:t>
            </w:r>
            <w:r w:rsidR="002464D8" w:rsidRPr="005A4BC6">
              <w:rPr>
                <w:rFonts w:ascii="Times New Roman" w:hAnsi="Times New Roman" w:cs="Times New Roman"/>
                <w:sz w:val="24"/>
                <w:szCs w:val="24"/>
              </w:rPr>
              <w:t xml:space="preserve"> (сумма частичной оплаты)</w:t>
            </w:r>
          </w:p>
        </w:tc>
      </w:tr>
      <w:tr w:rsidR="00533A67" w:rsidRPr="005A4BC6" w:rsidTr="00533A67">
        <w:tc>
          <w:tcPr>
            <w:tcW w:w="562" w:type="dxa"/>
          </w:tcPr>
          <w:p w:rsidR="00533A67" w:rsidRPr="005A4BC6" w:rsidRDefault="00116F4B" w:rsidP="005A4BC6">
            <w:pPr>
              <w:jc w:val="both"/>
              <w:rPr>
                <w:rFonts w:ascii="Times New Roman" w:hAnsi="Times New Roman" w:cs="Times New Roman"/>
                <w:sz w:val="24"/>
                <w:szCs w:val="24"/>
              </w:rPr>
            </w:pPr>
            <w:r w:rsidRPr="005A4BC6">
              <w:rPr>
                <w:rFonts w:ascii="Times New Roman" w:hAnsi="Times New Roman" w:cs="Times New Roman"/>
                <w:sz w:val="24"/>
                <w:szCs w:val="24"/>
              </w:rPr>
              <w:t>5</w:t>
            </w:r>
            <w:r w:rsidR="00533A67" w:rsidRPr="005A4BC6">
              <w:rPr>
                <w:rFonts w:ascii="Times New Roman" w:hAnsi="Times New Roman" w:cs="Times New Roman"/>
                <w:sz w:val="24"/>
                <w:szCs w:val="24"/>
              </w:rPr>
              <w:t>.</w:t>
            </w:r>
          </w:p>
        </w:tc>
        <w:tc>
          <w:tcPr>
            <w:tcW w:w="3685"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Передача запасов для оказания услуг/выполнения работы</w:t>
            </w:r>
          </w:p>
        </w:tc>
        <w:tc>
          <w:tcPr>
            <w:tcW w:w="2124"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71802 (ОФР 55404)</w:t>
            </w:r>
          </w:p>
        </w:tc>
        <w:tc>
          <w:tcPr>
            <w:tcW w:w="2124"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610 (кроме счета 61013)</w:t>
            </w:r>
          </w:p>
        </w:tc>
      </w:tr>
      <w:tr w:rsidR="00533A67" w:rsidRPr="005A4BC6" w:rsidTr="00533A67">
        <w:tc>
          <w:tcPr>
            <w:tcW w:w="562" w:type="dxa"/>
          </w:tcPr>
          <w:p w:rsidR="00533A67" w:rsidRPr="005A4BC6" w:rsidRDefault="00116F4B" w:rsidP="005A4BC6">
            <w:pPr>
              <w:jc w:val="both"/>
              <w:rPr>
                <w:rFonts w:ascii="Times New Roman" w:hAnsi="Times New Roman" w:cs="Times New Roman"/>
                <w:sz w:val="24"/>
                <w:szCs w:val="24"/>
              </w:rPr>
            </w:pPr>
            <w:r w:rsidRPr="005A4BC6">
              <w:rPr>
                <w:rFonts w:ascii="Times New Roman" w:hAnsi="Times New Roman" w:cs="Times New Roman"/>
                <w:sz w:val="24"/>
                <w:szCs w:val="24"/>
              </w:rPr>
              <w:t>6</w:t>
            </w:r>
            <w:r w:rsidR="00533A67" w:rsidRPr="005A4BC6">
              <w:rPr>
                <w:rFonts w:ascii="Times New Roman" w:hAnsi="Times New Roman" w:cs="Times New Roman"/>
                <w:sz w:val="24"/>
                <w:szCs w:val="24"/>
              </w:rPr>
              <w:t>.</w:t>
            </w:r>
          </w:p>
        </w:tc>
        <w:tc>
          <w:tcPr>
            <w:tcW w:w="3685" w:type="dxa"/>
          </w:tcPr>
          <w:p w:rsidR="00533A67" w:rsidRPr="00B57E68" w:rsidRDefault="00533A67" w:rsidP="00B57E68">
            <w:pPr>
              <w:pStyle w:val="a5"/>
              <w:rPr>
                <w:rFonts w:ascii="Times New Roman" w:hAnsi="Times New Roman" w:cs="Times New Roman"/>
                <w:sz w:val="24"/>
                <w:szCs w:val="24"/>
              </w:rPr>
            </w:pPr>
            <w:r w:rsidRPr="00B57E68">
              <w:rPr>
                <w:rFonts w:ascii="Times New Roman" w:hAnsi="Times New Roman" w:cs="Times New Roman"/>
                <w:sz w:val="24"/>
                <w:szCs w:val="24"/>
              </w:rPr>
              <w:t>Оплата</w:t>
            </w:r>
            <w:r w:rsidR="00B57E68" w:rsidRPr="00B57E68">
              <w:rPr>
                <w:rFonts w:ascii="Times New Roman" w:hAnsi="Times New Roman" w:cs="Times New Roman"/>
                <w:sz w:val="24"/>
                <w:szCs w:val="24"/>
              </w:rPr>
              <w:t xml:space="preserve"> </w:t>
            </w:r>
            <w:r w:rsidR="002464D8" w:rsidRPr="00B57E68">
              <w:rPr>
                <w:rFonts w:ascii="Times New Roman" w:hAnsi="Times New Roman" w:cs="Times New Roman"/>
                <w:sz w:val="24"/>
                <w:szCs w:val="24"/>
              </w:rPr>
              <w:t>(оставшейся неоплаченной суммы – остаток на счете 60311</w:t>
            </w:r>
            <w:r w:rsidRPr="00B57E68">
              <w:rPr>
                <w:rFonts w:ascii="Times New Roman" w:hAnsi="Times New Roman" w:cs="Times New Roman"/>
                <w:sz w:val="24"/>
                <w:szCs w:val="24"/>
              </w:rPr>
              <w:t>)</w:t>
            </w:r>
          </w:p>
        </w:tc>
        <w:tc>
          <w:tcPr>
            <w:tcW w:w="2124"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60311</w:t>
            </w:r>
          </w:p>
        </w:tc>
        <w:tc>
          <w:tcPr>
            <w:tcW w:w="2124" w:type="dxa"/>
          </w:tcPr>
          <w:p w:rsidR="00533A67" w:rsidRPr="005A4BC6" w:rsidRDefault="00533A67" w:rsidP="005A4BC6">
            <w:pPr>
              <w:jc w:val="both"/>
              <w:rPr>
                <w:rFonts w:ascii="Times New Roman" w:hAnsi="Times New Roman" w:cs="Times New Roman"/>
                <w:sz w:val="24"/>
                <w:szCs w:val="24"/>
              </w:rPr>
            </w:pPr>
            <w:r w:rsidRPr="005A4BC6">
              <w:rPr>
                <w:rFonts w:ascii="Times New Roman" w:hAnsi="Times New Roman" w:cs="Times New Roman"/>
                <w:sz w:val="24"/>
                <w:szCs w:val="24"/>
              </w:rPr>
              <w:t>20501</w:t>
            </w:r>
          </w:p>
        </w:tc>
      </w:tr>
    </w:tbl>
    <w:p w:rsidR="00533A67" w:rsidRPr="005A4BC6" w:rsidRDefault="00533A67" w:rsidP="005A4BC6">
      <w:pPr>
        <w:jc w:val="both"/>
        <w:rPr>
          <w:rFonts w:ascii="Times New Roman" w:hAnsi="Times New Roman"/>
          <w:sz w:val="24"/>
          <w:szCs w:val="24"/>
        </w:rPr>
      </w:pPr>
    </w:p>
    <w:p w:rsidR="001924B0" w:rsidRPr="005A4BC6" w:rsidRDefault="001924B0" w:rsidP="005A4BC6">
      <w:pPr>
        <w:jc w:val="both"/>
        <w:rPr>
          <w:rFonts w:ascii="Times New Roman" w:hAnsi="Times New Roman"/>
          <w:sz w:val="24"/>
          <w:szCs w:val="24"/>
        </w:rPr>
      </w:pPr>
    </w:p>
    <w:p w:rsidR="001924B0" w:rsidRPr="005A4BC6" w:rsidRDefault="001924B0" w:rsidP="005A4BC6">
      <w:pPr>
        <w:jc w:val="both"/>
        <w:rPr>
          <w:rFonts w:ascii="Times New Roman" w:hAnsi="Times New Roman"/>
          <w:sz w:val="24"/>
          <w:szCs w:val="24"/>
        </w:rPr>
      </w:pPr>
    </w:p>
    <w:p w:rsidR="001924B0" w:rsidRPr="005A4BC6" w:rsidRDefault="001924B0" w:rsidP="005A4BC6">
      <w:pPr>
        <w:jc w:val="both"/>
        <w:rPr>
          <w:rFonts w:ascii="Times New Roman" w:hAnsi="Times New Roman"/>
          <w:sz w:val="24"/>
          <w:szCs w:val="24"/>
        </w:rPr>
      </w:pPr>
    </w:p>
    <w:sectPr w:rsidR="001924B0" w:rsidRPr="005A4BC6" w:rsidSect="0069673C">
      <w:pgSz w:w="11907" w:h="16443"/>
      <w:pgMar w:top="567" w:right="1701" w:bottom="709"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D179B"/>
    <w:multiLevelType w:val="hybridMultilevel"/>
    <w:tmpl w:val="B5C48D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365955"/>
    <w:multiLevelType w:val="hybridMultilevel"/>
    <w:tmpl w:val="B9CE92AA"/>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2" w15:restartNumberingAfterBreak="0">
    <w:nsid w:val="1CA51688"/>
    <w:multiLevelType w:val="hybridMultilevel"/>
    <w:tmpl w:val="25AC942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A1A541D"/>
    <w:multiLevelType w:val="hybridMultilevel"/>
    <w:tmpl w:val="6B60CA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B26672"/>
    <w:multiLevelType w:val="hybridMultilevel"/>
    <w:tmpl w:val="E05000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3C204E"/>
    <w:multiLevelType w:val="hybridMultilevel"/>
    <w:tmpl w:val="4FE6A75C"/>
    <w:lvl w:ilvl="0" w:tplc="1EDC2FE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54169D"/>
    <w:multiLevelType w:val="hybridMultilevel"/>
    <w:tmpl w:val="5868F9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5452CB"/>
    <w:multiLevelType w:val="hybridMultilevel"/>
    <w:tmpl w:val="06B0CE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86A5868"/>
    <w:multiLevelType w:val="hybridMultilevel"/>
    <w:tmpl w:val="B6BCC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3B32E98"/>
    <w:multiLevelType w:val="hybridMultilevel"/>
    <w:tmpl w:val="69767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B935136"/>
    <w:multiLevelType w:val="hybridMultilevel"/>
    <w:tmpl w:val="78969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E524785"/>
    <w:multiLevelType w:val="hybridMultilevel"/>
    <w:tmpl w:val="F4BC8F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E774EE6"/>
    <w:multiLevelType w:val="hybridMultilevel"/>
    <w:tmpl w:val="48CC0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3796ECD"/>
    <w:multiLevelType w:val="hybridMultilevel"/>
    <w:tmpl w:val="15EC3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4560549"/>
    <w:multiLevelType w:val="hybridMultilevel"/>
    <w:tmpl w:val="D674B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95E0796"/>
    <w:multiLevelType w:val="hybridMultilevel"/>
    <w:tmpl w:val="4A9CD0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F93091B"/>
    <w:multiLevelType w:val="hybridMultilevel"/>
    <w:tmpl w:val="5DD42C9A"/>
    <w:lvl w:ilvl="0" w:tplc="04190001">
      <w:start w:val="1"/>
      <w:numFmt w:val="bullet"/>
      <w:lvlText w:val=""/>
      <w:lvlJc w:val="left"/>
      <w:pPr>
        <w:ind w:left="600" w:hanging="360"/>
      </w:pPr>
      <w:rPr>
        <w:rFonts w:ascii="Symbol" w:hAnsi="Symbol"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num w:numId="1">
    <w:abstractNumId w:val="10"/>
  </w:num>
  <w:num w:numId="2">
    <w:abstractNumId w:val="1"/>
  </w:num>
  <w:num w:numId="3">
    <w:abstractNumId w:val="16"/>
  </w:num>
  <w:num w:numId="4">
    <w:abstractNumId w:val="13"/>
  </w:num>
  <w:num w:numId="5">
    <w:abstractNumId w:val="8"/>
  </w:num>
  <w:num w:numId="6">
    <w:abstractNumId w:val="5"/>
  </w:num>
  <w:num w:numId="7">
    <w:abstractNumId w:val="14"/>
  </w:num>
  <w:num w:numId="8">
    <w:abstractNumId w:val="7"/>
  </w:num>
  <w:num w:numId="9">
    <w:abstractNumId w:val="9"/>
  </w:num>
  <w:num w:numId="10">
    <w:abstractNumId w:val="15"/>
  </w:num>
  <w:num w:numId="11">
    <w:abstractNumId w:val="11"/>
  </w:num>
  <w:num w:numId="12">
    <w:abstractNumId w:val="2"/>
  </w:num>
  <w:num w:numId="13">
    <w:abstractNumId w:val="0"/>
  </w:num>
  <w:num w:numId="14">
    <w:abstractNumId w:val="6"/>
  </w:num>
  <w:num w:numId="15">
    <w:abstractNumId w:val="12"/>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embedSystemFonts/>
  <w:bordersDoNotSurroundHeader/>
  <w:bordersDoNotSurroundFooter/>
  <w:proofState w:spelling="clean" w:grammar="clean"/>
  <w:defaultTabStop w:val="129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73C"/>
    <w:rsid w:val="0009601E"/>
    <w:rsid w:val="00116F4B"/>
    <w:rsid w:val="00173928"/>
    <w:rsid w:val="001924B0"/>
    <w:rsid w:val="001A0AE5"/>
    <w:rsid w:val="001E4560"/>
    <w:rsid w:val="00231BA6"/>
    <w:rsid w:val="002464D8"/>
    <w:rsid w:val="00287DAD"/>
    <w:rsid w:val="002A0428"/>
    <w:rsid w:val="003B2B76"/>
    <w:rsid w:val="00443257"/>
    <w:rsid w:val="00505CDD"/>
    <w:rsid w:val="00533A67"/>
    <w:rsid w:val="005A4BC6"/>
    <w:rsid w:val="005B5C4F"/>
    <w:rsid w:val="00661B69"/>
    <w:rsid w:val="0069673C"/>
    <w:rsid w:val="006E64DE"/>
    <w:rsid w:val="0079553C"/>
    <w:rsid w:val="00844FA1"/>
    <w:rsid w:val="008859CA"/>
    <w:rsid w:val="008D1AB7"/>
    <w:rsid w:val="008D49B8"/>
    <w:rsid w:val="00993AF7"/>
    <w:rsid w:val="00A074DD"/>
    <w:rsid w:val="00A144EC"/>
    <w:rsid w:val="00A6145B"/>
    <w:rsid w:val="00B37666"/>
    <w:rsid w:val="00B5105B"/>
    <w:rsid w:val="00B57E68"/>
    <w:rsid w:val="00BC3535"/>
    <w:rsid w:val="00BD4FFF"/>
    <w:rsid w:val="00BF5B77"/>
    <w:rsid w:val="00CD3C35"/>
    <w:rsid w:val="00D57646"/>
    <w:rsid w:val="00D92FF3"/>
    <w:rsid w:val="00F464D4"/>
    <w:rsid w:val="00F82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A9439712-6178-FD41-9C1A-587B57E72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0428"/>
    <w:pPr>
      <w:ind w:left="720"/>
      <w:contextualSpacing/>
    </w:pPr>
  </w:style>
  <w:style w:type="table" w:styleId="a4">
    <w:name w:val="Table Grid"/>
    <w:basedOn w:val="a1"/>
    <w:uiPriority w:val="39"/>
    <w:rsid w:val="002A042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09601E"/>
    <w:rPr>
      <w:sz w:val="22"/>
      <w:szCs w:val="22"/>
    </w:rPr>
  </w:style>
  <w:style w:type="paragraph" w:customStyle="1" w:styleId="s1">
    <w:name w:val="s_1"/>
    <w:basedOn w:val="a"/>
    <w:rsid w:val="008859CA"/>
    <w:pPr>
      <w:spacing w:before="100" w:beforeAutospacing="1" w:after="100" w:afterAutospacing="1" w:line="240" w:lineRule="auto"/>
    </w:pPr>
    <w:rPr>
      <w:rFonts w:ascii="Times New Roman" w:hAnsi="Times New Roman"/>
      <w:sz w:val="24"/>
      <w:szCs w:val="24"/>
    </w:rPr>
  </w:style>
  <w:style w:type="character" w:styleId="a6">
    <w:name w:val="Hyperlink"/>
    <w:basedOn w:val="a0"/>
    <w:uiPriority w:val="99"/>
    <w:semiHidden/>
    <w:unhideWhenUsed/>
    <w:rsid w:val="008859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130949">
      <w:bodyDiv w:val="1"/>
      <w:marLeft w:val="0"/>
      <w:marRight w:val="0"/>
      <w:marTop w:val="0"/>
      <w:marBottom w:val="0"/>
      <w:divBdr>
        <w:top w:val="none" w:sz="0" w:space="0" w:color="auto"/>
        <w:left w:val="none" w:sz="0" w:space="0" w:color="auto"/>
        <w:bottom w:val="none" w:sz="0" w:space="0" w:color="auto"/>
        <w:right w:val="none" w:sz="0" w:space="0" w:color="auto"/>
      </w:divBdr>
    </w:div>
    <w:div w:id="857235524">
      <w:bodyDiv w:val="1"/>
      <w:marLeft w:val="0"/>
      <w:marRight w:val="0"/>
      <w:marTop w:val="0"/>
      <w:marBottom w:val="0"/>
      <w:divBdr>
        <w:top w:val="none" w:sz="0" w:space="0" w:color="auto"/>
        <w:left w:val="none" w:sz="0" w:space="0" w:color="auto"/>
        <w:bottom w:val="none" w:sz="0" w:space="0" w:color="auto"/>
        <w:right w:val="none" w:sz="0" w:space="0" w:color="auto"/>
      </w:divBdr>
    </w:div>
    <w:div w:id="1069424934">
      <w:bodyDiv w:val="1"/>
      <w:marLeft w:val="0"/>
      <w:marRight w:val="0"/>
      <w:marTop w:val="0"/>
      <w:marBottom w:val="0"/>
      <w:divBdr>
        <w:top w:val="none" w:sz="0" w:space="0" w:color="auto"/>
        <w:left w:val="none" w:sz="0" w:space="0" w:color="auto"/>
        <w:bottom w:val="none" w:sz="0" w:space="0" w:color="auto"/>
        <w:right w:val="none" w:sz="0" w:space="0" w:color="auto"/>
      </w:divBdr>
    </w:div>
    <w:div w:id="1233740124">
      <w:bodyDiv w:val="1"/>
      <w:marLeft w:val="0"/>
      <w:marRight w:val="0"/>
      <w:marTop w:val="0"/>
      <w:marBottom w:val="0"/>
      <w:divBdr>
        <w:top w:val="none" w:sz="0" w:space="0" w:color="auto"/>
        <w:left w:val="none" w:sz="0" w:space="0" w:color="auto"/>
        <w:bottom w:val="none" w:sz="0" w:space="0" w:color="auto"/>
        <w:right w:val="none" w:sz="0" w:space="0" w:color="auto"/>
      </w:divBdr>
    </w:div>
    <w:div w:id="1430657347">
      <w:bodyDiv w:val="1"/>
      <w:marLeft w:val="0"/>
      <w:marRight w:val="0"/>
      <w:marTop w:val="0"/>
      <w:marBottom w:val="0"/>
      <w:divBdr>
        <w:top w:val="none" w:sz="0" w:space="0" w:color="auto"/>
        <w:left w:val="none" w:sz="0" w:space="0" w:color="auto"/>
        <w:bottom w:val="none" w:sz="0" w:space="0" w:color="auto"/>
        <w:right w:val="none" w:sz="0" w:space="0" w:color="auto"/>
      </w:divBdr>
    </w:div>
    <w:div w:id="1482117769">
      <w:bodyDiv w:val="1"/>
      <w:marLeft w:val="0"/>
      <w:marRight w:val="0"/>
      <w:marTop w:val="0"/>
      <w:marBottom w:val="0"/>
      <w:divBdr>
        <w:top w:val="none" w:sz="0" w:space="0" w:color="auto"/>
        <w:left w:val="none" w:sz="0" w:space="0" w:color="auto"/>
        <w:bottom w:val="none" w:sz="0" w:space="0" w:color="auto"/>
        <w:right w:val="none" w:sz="0" w:space="0" w:color="auto"/>
      </w:divBdr>
      <w:divsChild>
        <w:div w:id="480854321">
          <w:marLeft w:val="0"/>
          <w:marRight w:val="0"/>
          <w:marTop w:val="0"/>
          <w:marBottom w:val="0"/>
          <w:divBdr>
            <w:top w:val="none" w:sz="0" w:space="0" w:color="auto"/>
            <w:left w:val="none" w:sz="0" w:space="0" w:color="auto"/>
            <w:bottom w:val="none" w:sz="0" w:space="0" w:color="auto"/>
            <w:right w:val="none" w:sz="0" w:space="0" w:color="auto"/>
          </w:divBdr>
        </w:div>
        <w:div w:id="555624390">
          <w:marLeft w:val="0"/>
          <w:marRight w:val="0"/>
          <w:marTop w:val="0"/>
          <w:marBottom w:val="0"/>
          <w:divBdr>
            <w:top w:val="none" w:sz="0" w:space="0" w:color="auto"/>
            <w:left w:val="none" w:sz="0" w:space="0" w:color="auto"/>
            <w:bottom w:val="none" w:sz="0" w:space="0" w:color="auto"/>
            <w:right w:val="none" w:sz="0" w:space="0" w:color="auto"/>
          </w:divBdr>
        </w:div>
      </w:divsChild>
    </w:div>
    <w:div w:id="1582176816">
      <w:bodyDiv w:val="1"/>
      <w:marLeft w:val="0"/>
      <w:marRight w:val="0"/>
      <w:marTop w:val="0"/>
      <w:marBottom w:val="0"/>
      <w:divBdr>
        <w:top w:val="none" w:sz="0" w:space="0" w:color="auto"/>
        <w:left w:val="none" w:sz="0" w:space="0" w:color="auto"/>
        <w:bottom w:val="none" w:sz="0" w:space="0" w:color="auto"/>
        <w:right w:val="none" w:sz="0" w:space="0" w:color="auto"/>
      </w:divBdr>
      <w:divsChild>
        <w:div w:id="460617925">
          <w:marLeft w:val="0"/>
          <w:marRight w:val="0"/>
          <w:marTop w:val="0"/>
          <w:marBottom w:val="0"/>
          <w:divBdr>
            <w:top w:val="none" w:sz="0" w:space="0" w:color="auto"/>
            <w:left w:val="none" w:sz="0" w:space="0" w:color="auto"/>
            <w:bottom w:val="none" w:sz="0" w:space="0" w:color="auto"/>
            <w:right w:val="none" w:sz="0" w:space="0" w:color="auto"/>
          </w:divBdr>
        </w:div>
        <w:div w:id="1564172377">
          <w:marLeft w:val="0"/>
          <w:marRight w:val="0"/>
          <w:marTop w:val="0"/>
          <w:marBottom w:val="0"/>
          <w:divBdr>
            <w:top w:val="none" w:sz="0" w:space="0" w:color="auto"/>
            <w:left w:val="none" w:sz="0" w:space="0" w:color="auto"/>
            <w:bottom w:val="none" w:sz="0" w:space="0" w:color="auto"/>
            <w:right w:val="none" w:sz="0" w:space="0" w:color="auto"/>
          </w:divBdr>
          <w:divsChild>
            <w:div w:id="14125820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2743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3798403/" TargetMode="External"/><Relationship Id="rId18" Type="http://schemas.openxmlformats.org/officeDocument/2006/relationships/hyperlink" Target="https://base.garant.ru/71446738/" TargetMode="External"/><Relationship Id="rId26" Type="http://schemas.openxmlformats.org/officeDocument/2006/relationships/hyperlink" Target="https://base.garant.ru/71176854/7c0a81bfd7ca56da16c4048c27bc2f13/" TargetMode="External"/><Relationship Id="rId39" Type="http://schemas.openxmlformats.org/officeDocument/2006/relationships/hyperlink" Target="https://base.garant.ru/71323262/ca8881dcbbc42a121b44686c9fd893a0/" TargetMode="External"/><Relationship Id="rId21" Type="http://schemas.openxmlformats.org/officeDocument/2006/relationships/hyperlink" Target="https://base.garant.ru/72106970/" TargetMode="External"/><Relationship Id="rId34" Type="http://schemas.openxmlformats.org/officeDocument/2006/relationships/hyperlink" Target="https://base.garant.ru/71176854/7c0a81bfd7ca56da16c4048c27bc2f13/" TargetMode="External"/><Relationship Id="rId42" Type="http://schemas.openxmlformats.org/officeDocument/2006/relationships/hyperlink" Target="http://ivo.garant.ru/" TargetMode="External"/><Relationship Id="rId7" Type="http://schemas.openxmlformats.org/officeDocument/2006/relationships/hyperlink" Target="https://base.garant.ru/71322838/" TargetMode="External"/><Relationship Id="rId2" Type="http://schemas.openxmlformats.org/officeDocument/2006/relationships/styles" Target="styles.xml"/><Relationship Id="rId16" Type="http://schemas.openxmlformats.org/officeDocument/2006/relationships/hyperlink" Target="https://base.garant.ru/71323220/" TargetMode="External"/><Relationship Id="rId29" Type="http://schemas.openxmlformats.org/officeDocument/2006/relationships/hyperlink" Target="https://base.garant.ru/71176854/7c0a81bfd7ca56da16c4048c27bc2f13/" TargetMode="External"/><Relationship Id="rId1" Type="http://schemas.openxmlformats.org/officeDocument/2006/relationships/numbering" Target="numbering.xml"/><Relationship Id="rId6" Type="http://schemas.openxmlformats.org/officeDocument/2006/relationships/hyperlink" Target="https://base.garant.ru/71323262/ca8881dcbbc42a121b44686c9fd893a0/" TargetMode="External"/><Relationship Id="rId11" Type="http://schemas.openxmlformats.org/officeDocument/2006/relationships/hyperlink" Target="https://base.garant.ru/71211150/31de5683116b8d79b08fa2d768e33df6/" TargetMode="External"/><Relationship Id="rId24" Type="http://schemas.openxmlformats.org/officeDocument/2006/relationships/hyperlink" Target="https://base.garant.ru/71176854/633c8d9ec733cd744ee6055e0203c99f/" TargetMode="External"/><Relationship Id="rId32" Type="http://schemas.openxmlformats.org/officeDocument/2006/relationships/hyperlink" Target="https://base.garant.ru/71176854/7c0a81bfd7ca56da16c4048c27bc2f13/" TargetMode="External"/><Relationship Id="rId37" Type="http://schemas.openxmlformats.org/officeDocument/2006/relationships/hyperlink" Target="https://base.garant.ru/71211150/741609f9002bd54a24e5c49cb5af953b/" TargetMode="External"/><Relationship Id="rId40" Type="http://schemas.openxmlformats.org/officeDocument/2006/relationships/hyperlink" Target="https://base.garant.ru/71211150/8b7b3c1c76e91f88d33c08b3736aa67a/" TargetMode="External"/><Relationship Id="rId45" Type="http://schemas.openxmlformats.org/officeDocument/2006/relationships/fontTable" Target="fontTable.xml"/><Relationship Id="rId5" Type="http://schemas.openxmlformats.org/officeDocument/2006/relationships/hyperlink" Target="https://base.garant.ru/71323262/ca8881dcbbc42a121b44686c9fd893a0/" TargetMode="External"/><Relationship Id="rId15" Type="http://schemas.openxmlformats.org/officeDocument/2006/relationships/hyperlink" Target="https://base.garant.ru/71211150/741609f9002bd54a24e5c49cb5af953b/" TargetMode="External"/><Relationship Id="rId23" Type="http://schemas.openxmlformats.org/officeDocument/2006/relationships/hyperlink" Target="https://base.garant.ru/71211150/8b7b3c1c76e91f88d33c08b3736aa67a/" TargetMode="External"/><Relationship Id="rId28" Type="http://schemas.openxmlformats.org/officeDocument/2006/relationships/hyperlink" Target="https://base.garant.ru/71176854/7c0a81bfd7ca56da16c4048c27bc2f13/" TargetMode="External"/><Relationship Id="rId36" Type="http://schemas.openxmlformats.org/officeDocument/2006/relationships/hyperlink" Target="https://base.garant.ru/71176854/7c0a81bfd7ca56da16c4048c27bc2f13/" TargetMode="External"/><Relationship Id="rId10" Type="http://schemas.openxmlformats.org/officeDocument/2006/relationships/hyperlink" Target="https://base.garant.ru/71211150/e88847e78ccd9fdb54482c7fa15982bf/" TargetMode="External"/><Relationship Id="rId19" Type="http://schemas.openxmlformats.org/officeDocument/2006/relationships/hyperlink" Target="https://base.garant.ru/71457074/" TargetMode="External"/><Relationship Id="rId31" Type="http://schemas.openxmlformats.org/officeDocument/2006/relationships/hyperlink" Target="https://base.garant.ru/71176854/7c0a81bfd7ca56da16c4048c27bc2f13/" TargetMode="External"/><Relationship Id="rId44" Type="http://schemas.openxmlformats.org/officeDocument/2006/relationships/hyperlink" Target="http://ivo.garant.ru/" TargetMode="External"/><Relationship Id="rId4" Type="http://schemas.openxmlformats.org/officeDocument/2006/relationships/webSettings" Target="webSettings.xml"/><Relationship Id="rId9" Type="http://schemas.openxmlformats.org/officeDocument/2006/relationships/hyperlink" Target="https://base.garant.ru/71457074/" TargetMode="External"/><Relationship Id="rId14" Type="http://schemas.openxmlformats.org/officeDocument/2006/relationships/hyperlink" Target="https://base.garant.ru/71176854/7c0a81bfd7ca56da16c4048c27bc2f13/" TargetMode="External"/><Relationship Id="rId22" Type="http://schemas.openxmlformats.org/officeDocument/2006/relationships/hyperlink" Target="https://base.garant.ru/72817592/" TargetMode="External"/><Relationship Id="rId27" Type="http://schemas.openxmlformats.org/officeDocument/2006/relationships/hyperlink" Target="https://base.garant.ru/71176854/7c0a81bfd7ca56da16c4048c27bc2f13/" TargetMode="External"/><Relationship Id="rId30" Type="http://schemas.openxmlformats.org/officeDocument/2006/relationships/hyperlink" Target="https://base.garant.ru/71176854/7c0a81bfd7ca56da16c4048c27bc2f13/" TargetMode="External"/><Relationship Id="rId35" Type="http://schemas.openxmlformats.org/officeDocument/2006/relationships/hyperlink" Target="https://base.garant.ru/71176854/7c0a81bfd7ca56da16c4048c27bc2f13/" TargetMode="External"/><Relationship Id="rId43" Type="http://schemas.openxmlformats.org/officeDocument/2006/relationships/hyperlink" Target="https://base.garant.ru/71176854/633c8d9ec733cd744ee6055e0203c99f/" TargetMode="External"/><Relationship Id="rId8" Type="http://schemas.openxmlformats.org/officeDocument/2006/relationships/hyperlink" Target="https://base.garant.ru/71446738/" TargetMode="External"/><Relationship Id="rId3" Type="http://schemas.openxmlformats.org/officeDocument/2006/relationships/settings" Target="settings.xml"/><Relationship Id="rId12" Type="http://schemas.openxmlformats.org/officeDocument/2006/relationships/hyperlink" Target="https://base.garant.ru/73798403/d968013df44961518ee411be6bdd3b8d/" TargetMode="External"/><Relationship Id="rId17" Type="http://schemas.openxmlformats.org/officeDocument/2006/relationships/hyperlink" Target="https://base.garant.ru/71322838/" TargetMode="External"/><Relationship Id="rId25" Type="http://schemas.openxmlformats.org/officeDocument/2006/relationships/hyperlink" Target="http://ivo.garant.ru/" TargetMode="External"/><Relationship Id="rId33" Type="http://schemas.openxmlformats.org/officeDocument/2006/relationships/hyperlink" Target="https://base.garant.ru/71176854/7c0a81bfd7ca56da16c4048c27bc2f13/" TargetMode="External"/><Relationship Id="rId38" Type="http://schemas.openxmlformats.org/officeDocument/2006/relationships/hyperlink" Target="https://base.garant.ru/71211150/741609f9002bd54a24e5c49cb5af953b/" TargetMode="External"/><Relationship Id="rId46" Type="http://schemas.openxmlformats.org/officeDocument/2006/relationships/theme" Target="theme/theme1.xml"/><Relationship Id="rId20" Type="http://schemas.openxmlformats.org/officeDocument/2006/relationships/hyperlink" Target="https://base.garant.ru/71972266/" TargetMode="External"/><Relationship Id="rId41" Type="http://schemas.openxmlformats.org/officeDocument/2006/relationships/hyperlink" Target="https://base.garant.ru/71176854/633c8d9ec733cd744ee6055e0203c9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8</Pages>
  <Words>2838</Words>
  <Characters>16178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dc:creator>
  <cp:keywords/>
  <cp:lastModifiedBy>mkhristenok@gmail.com</cp:lastModifiedBy>
  <cp:revision>11</cp:revision>
  <dcterms:created xsi:type="dcterms:W3CDTF">2021-12-12T17:42:00Z</dcterms:created>
  <dcterms:modified xsi:type="dcterms:W3CDTF">2024-12-15T17:08:00Z</dcterms:modified>
</cp:coreProperties>
</file>