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22ACE" w:rsidRDefault="00722ACE" w:rsidP="00796FFB">
      <w:pPr>
        <w:ind w:firstLine="708"/>
        <w:jc w:val="right"/>
        <w:rPr>
          <w:rFonts w:ascii="Times New Roman" w:hAnsi="Times New Roman" w:cs="Times New Roman"/>
        </w:rPr>
      </w:pPr>
      <w:r w:rsidRPr="002A16EB">
        <w:rPr>
          <w:rFonts w:ascii="Times New Roman" w:hAnsi="Times New Roman" w:cs="Times New Roman"/>
        </w:rPr>
        <w:t xml:space="preserve"> </w:t>
      </w:r>
      <w:r w:rsidR="00276E34">
        <w:rPr>
          <w:rFonts w:ascii="Times New Roman" w:hAnsi="Times New Roman" w:cs="Times New Roman"/>
        </w:rPr>
        <w:t xml:space="preserve">Приложение № </w:t>
      </w:r>
      <w:r w:rsidR="00796FFB">
        <w:rPr>
          <w:rFonts w:ascii="Times New Roman" w:hAnsi="Times New Roman" w:cs="Times New Roman"/>
        </w:rPr>
        <w:t xml:space="preserve">13 </w:t>
      </w:r>
      <w:r w:rsidR="00276E34">
        <w:rPr>
          <w:rFonts w:ascii="Times New Roman" w:hAnsi="Times New Roman" w:cs="Times New Roman"/>
        </w:rPr>
        <w:t>к Учетной политике</w:t>
      </w:r>
    </w:p>
    <w:p w:rsidR="006816DB" w:rsidRDefault="006816DB" w:rsidP="002A16EB">
      <w:pPr>
        <w:ind w:firstLine="708"/>
        <w:rPr>
          <w:rFonts w:ascii="Times New Roman" w:hAnsi="Times New Roman" w:cs="Times New Roman"/>
        </w:rPr>
      </w:pPr>
    </w:p>
    <w:p w:rsidR="006816DB" w:rsidRPr="002A16EB" w:rsidRDefault="006816DB" w:rsidP="002A16E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Лицевые счета, порядок их формирования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276E34" w:rsidRPr="002A16EB" w:rsidTr="00796FFB">
        <w:tc>
          <w:tcPr>
            <w:tcW w:w="10343" w:type="dxa"/>
          </w:tcPr>
          <w:p w:rsidR="00276E34" w:rsidRPr="002A16EB" w:rsidRDefault="00276E34" w:rsidP="00276E34">
            <w:pPr>
              <w:rPr>
                <w:rFonts w:ascii="Times New Roman" w:hAnsi="Times New Roman" w:cs="Times New Roman"/>
              </w:rPr>
            </w:pPr>
            <w:proofErr w:type="spellStart"/>
            <w:r w:rsidRPr="002A16EB">
              <w:rPr>
                <w:rFonts w:ascii="Times New Roman" w:hAnsi="Times New Roman" w:cs="Times New Roman"/>
              </w:rPr>
              <w:t>Некредитные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финансовые организации осуществляют бухгалтерский учет в соответствии с Планом счетов (приложение 1 к данному П</w:t>
            </w:r>
            <w:r>
              <w:rPr>
                <w:rFonts w:ascii="Times New Roman" w:hAnsi="Times New Roman" w:cs="Times New Roman"/>
              </w:rPr>
              <w:t>риложению</w:t>
            </w:r>
            <w:r w:rsidR="00B31346">
              <w:rPr>
                <w:rFonts w:ascii="Times New Roman" w:hAnsi="Times New Roman" w:cs="Times New Roman"/>
              </w:rPr>
              <w:t xml:space="preserve"> Учетной </w:t>
            </w:r>
            <w:proofErr w:type="gramStart"/>
            <w:r w:rsidR="00B31346">
              <w:rPr>
                <w:rFonts w:ascii="Times New Roman" w:hAnsi="Times New Roman" w:cs="Times New Roman"/>
              </w:rPr>
              <w:t>политики</w:t>
            </w:r>
            <w:r w:rsidRPr="002A16EB">
              <w:rPr>
                <w:rFonts w:ascii="Times New Roman" w:hAnsi="Times New Roman" w:cs="Times New Roman"/>
              </w:rPr>
              <w:t xml:space="preserve">)   </w:t>
            </w:r>
            <w:proofErr w:type="gramEnd"/>
            <w:r w:rsidRPr="002A16EB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Бухгалтерский учет ведется </w:t>
            </w:r>
            <w:proofErr w:type="spellStart"/>
            <w:r w:rsidRPr="002A16EB">
              <w:rPr>
                <w:rFonts w:ascii="Times New Roman" w:hAnsi="Times New Roman" w:cs="Times New Roman"/>
              </w:rPr>
              <w:t>некредитной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финансовой организацией непрерывно с момента ее регистрации в качестве юридического лица до реорганизации или ликвидации в порядке, установленном законодательством Российской Федерации.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Бухгалтерский учет совершаемых операций </w:t>
            </w:r>
            <w:proofErr w:type="spellStart"/>
            <w:r w:rsidRPr="002A16EB">
              <w:rPr>
                <w:rFonts w:ascii="Times New Roman" w:hAnsi="Times New Roman" w:cs="Times New Roman"/>
              </w:rPr>
              <w:t>некредитных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финансовых организаций ведется </w:t>
            </w:r>
            <w:r>
              <w:rPr>
                <w:rFonts w:ascii="Times New Roman" w:hAnsi="Times New Roman" w:cs="Times New Roman"/>
              </w:rPr>
              <w:t xml:space="preserve">в валюте Российской Федерации.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proofErr w:type="spellStart"/>
            <w:r w:rsidRPr="002A16EB">
              <w:rPr>
                <w:rFonts w:ascii="Times New Roman" w:hAnsi="Times New Roman" w:cs="Times New Roman"/>
              </w:rPr>
              <w:t>Некредитная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финансовая организация ведет бухгалтерский учет операций путем двойной записи на взаимосвязанных счетах бухгалтерского учета, включенных в рабочий План счетов. Данные синтетического учета должны соответствовать оборотам и остаткам по</w:t>
            </w:r>
            <w:r>
              <w:rPr>
                <w:rFonts w:ascii="Times New Roman" w:hAnsi="Times New Roman" w:cs="Times New Roman"/>
              </w:rPr>
              <w:t xml:space="preserve"> счетам аналитического учета.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В Плане счетов принята следующая структура: части, главы, разделы, подразделы, счета первого порядка, счета второго порядка.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В Плане счетов балансовые счета второго порядка </w:t>
            </w:r>
            <w:proofErr w:type="gramStart"/>
            <w:r w:rsidRPr="002A16EB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2A16EB">
              <w:rPr>
                <w:rFonts w:ascii="Times New Roman" w:hAnsi="Times New Roman" w:cs="Times New Roman"/>
              </w:rPr>
              <w:t xml:space="preserve"> как только активные или как только пассивные либо без признака счета.</w:t>
            </w:r>
          </w:p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</w:p>
          <w:p w:rsidR="00276E34" w:rsidRDefault="00276E34" w:rsidP="00B61EFC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Списком парных счетов, по которым может изменяться сальдо на противоположное (</w:t>
            </w:r>
            <w:r w:rsidR="006C2C5E" w:rsidRPr="006C2C5E">
              <w:rPr>
                <w:rFonts w:ascii="Times New Roman" w:hAnsi="Times New Roman" w:cs="Times New Roman"/>
                <w:color w:val="FF0000"/>
              </w:rPr>
              <w:t xml:space="preserve">часть </w:t>
            </w:r>
            <w:r w:rsidR="006C2C5E" w:rsidRPr="006C2C5E">
              <w:rPr>
                <w:rFonts w:ascii="Times New Roman" w:hAnsi="Times New Roman" w:cs="Times New Roman"/>
                <w:color w:val="FF0000"/>
                <w:lang w:val="en-US"/>
              </w:rPr>
              <w:t>IV</w:t>
            </w:r>
            <w:r w:rsidR="006C2C5E" w:rsidRPr="006C2C5E">
              <w:rPr>
                <w:rFonts w:ascii="Times New Roman" w:hAnsi="Times New Roman" w:cs="Times New Roman"/>
                <w:color w:val="FF0000"/>
              </w:rPr>
              <w:t xml:space="preserve"> Положения № 803-</w:t>
            </w:r>
            <w:r w:rsidRPr="006C2C5E">
              <w:rPr>
                <w:rFonts w:ascii="Times New Roman" w:hAnsi="Times New Roman" w:cs="Times New Roman"/>
                <w:color w:val="FF0000"/>
              </w:rPr>
              <w:t>П</w:t>
            </w:r>
            <w:r w:rsidRPr="002A16EB">
              <w:rPr>
                <w:rFonts w:ascii="Times New Roman" w:hAnsi="Times New Roman" w:cs="Times New Roman"/>
              </w:rPr>
              <w:t xml:space="preserve">), открываются парные лицевые счета. Допускается наличие остатка только на одном лицевом счете из открытой пары – активном или пассивном. </w:t>
            </w:r>
          </w:p>
          <w:p w:rsidR="00276E34" w:rsidRDefault="00276E34" w:rsidP="00B61EFC">
            <w:pPr>
              <w:rPr>
                <w:rFonts w:ascii="Times New Roman" w:hAnsi="Times New Roman" w:cs="Times New Roman"/>
              </w:rPr>
            </w:pPr>
          </w:p>
          <w:p w:rsidR="00276E34" w:rsidRPr="002A16EB" w:rsidRDefault="00276E34" w:rsidP="00B61EFC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Отражение операции начинается по лицевому счету, имеющему сальдо (остаток), а при отсутствии остатка – со счета, соответствующего характеру операции. Если на лицевом счете образуется сальдо (остаток), противоположное признаку счета (на пассивном счете – дебетовое или на активном – кредитовое), то оно должно быть перенесено бухгалтерской записью на соответствующий парный лицевой счет по учету средств. Если по каким-либо причинам образовалось сальдо (остатки) на обоих парных лицевых счетах, необходимо перечислить бухгалтерской записью меньшее сальдо на счет с большим сальдо, то есть должно быть только одно сальдо – либо дебетовое, либо кредитовое на одном из парных лицевых счетов.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607CD0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Образование в учете дебетового сальдо по пассивному счету или кредитового по активному счету не допускается.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Счета в иностранной валюте открываются на любых счетах Плана счетов, где могут учитываться операции в иностранной валюте. При этом учет операций в иностранной валюте ведется на тех же счетах второго порядка, на которых учитываются операции в рублях, с открытием отдельных лицевых счетов в соответствующих валютах. Совершение операций по счетам в иностранной валюте производится с соблюдением валютного законодательства Российской Федерации. В номер лицевого счета, открываемого для учета операций в иностранной валюте, включается трехзначный код соответствующей иностранной валюты в соответствии с Общероссийским классификатором валют. </w:t>
            </w:r>
          </w:p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</w:p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Счета аналитического учета могут вестись только в иностранной валюте либо в иностранной валюте и рублях. Синтетический учет ведется только в рублях. Пересчет данных аналитического учета в иностранной валюте в рубли (переоценка средств в иностранной валюте) осуществляется путем умножения суммы иностранной валюты на установленный Центральным банком Российской Федерации официальный курс иностранной валюты по отношению к рублю (далее – официальный курс). </w:t>
            </w:r>
          </w:p>
        </w:tc>
      </w:tr>
    </w:tbl>
    <w:p w:rsidR="00607CD0" w:rsidRDefault="00722ACE" w:rsidP="00607CD0">
      <w:pPr>
        <w:rPr>
          <w:rFonts w:ascii="Times New Roman" w:hAnsi="Times New Roman" w:cs="Times New Roman"/>
        </w:rPr>
      </w:pPr>
      <w:r w:rsidRPr="002A16EB">
        <w:rPr>
          <w:rFonts w:ascii="Times New Roman" w:hAnsi="Times New Roman" w:cs="Times New Roman"/>
        </w:rPr>
        <w:t xml:space="preserve">  </w:t>
      </w:r>
    </w:p>
    <w:p w:rsidR="002D27DC" w:rsidRPr="00276E34" w:rsidRDefault="00276E34" w:rsidP="00722ACE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hAnsi="Times New Roman" w:cs="Times New Roman"/>
          <w:sz w:val="24"/>
          <w:szCs w:val="24"/>
        </w:rPr>
        <w:t>Порядок формирования счетов:</w:t>
      </w:r>
    </w:p>
    <w:p w:rsidR="00B61EFC" w:rsidRDefault="00B61EFC" w:rsidP="00B61EFC">
      <w:pPr>
        <w:pStyle w:val="a5"/>
        <w:numPr>
          <w:ilvl w:val="0"/>
          <w:numId w:val="17"/>
        </w:numPr>
      </w:pPr>
      <w:r w:rsidRPr="00B61EFC">
        <w:t>Знаки в номере лицевого счета располагаются слева направо, начиная с первого разряда.</w:t>
      </w:r>
    </w:p>
    <w:p w:rsidR="00B61EFC" w:rsidRPr="00B61EFC" w:rsidRDefault="00B61EFC" w:rsidP="00B61EFC">
      <w:pPr>
        <w:pStyle w:val="a5"/>
      </w:pPr>
    </w:p>
    <w:p w:rsidR="00B61EFC" w:rsidRDefault="00B61EFC" w:rsidP="00B61EFC">
      <w:pPr>
        <w:pStyle w:val="a5"/>
        <w:numPr>
          <w:ilvl w:val="0"/>
          <w:numId w:val="17"/>
        </w:numPr>
      </w:pPr>
      <w:r w:rsidRPr="00B61EFC">
        <w:t>Нумерация лицевого счета начинается с номера раздела.</w:t>
      </w:r>
    </w:p>
    <w:p w:rsidR="00B61EFC" w:rsidRDefault="00B61EFC" w:rsidP="00B61EFC">
      <w:pPr>
        <w:pStyle w:val="a5"/>
      </w:pPr>
    </w:p>
    <w:p w:rsidR="00B61EFC" w:rsidRPr="00B61EFC" w:rsidRDefault="00B61EFC" w:rsidP="00B61EFC">
      <w:pPr>
        <w:pStyle w:val="a5"/>
        <w:numPr>
          <w:ilvl w:val="0"/>
          <w:numId w:val="17"/>
        </w:numPr>
      </w:pPr>
      <w:r w:rsidRPr="00B61EFC">
        <w:t>При осуществлении операций по счетам в иностранных валютах в разрядах, предназначенных для кода валюты, указываются соответствующие коды, предусмотренные Общероссийским классификатором валют (ОКВ), а по счетам в валюте Российской Федерации используется признак рубля «810».</w:t>
      </w:r>
    </w:p>
    <w:p w:rsidR="0047327F" w:rsidRPr="00276E34" w:rsidRDefault="0047327F" w:rsidP="00276E34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lastRenderedPageBreak/>
        <w:t xml:space="preserve">Аналитический учет </w:t>
      </w:r>
    </w:p>
    <w:p w:rsidR="00722ACE" w:rsidRPr="00276E34" w:rsidRDefault="00722ACE" w:rsidP="00722ACE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hAnsi="Times New Roman" w:cs="Times New Roman"/>
          <w:sz w:val="24"/>
          <w:szCs w:val="24"/>
        </w:rPr>
        <w:t>Схема обозначения лицевых счетов и их нумерации (по основным счетам) (</w:t>
      </w:r>
      <w:r w:rsidR="006C2C5E" w:rsidRPr="006C2C5E">
        <w:rPr>
          <w:rFonts w:ascii="Times New Roman" w:hAnsi="Times New Roman" w:cs="Times New Roman"/>
          <w:color w:val="FF0000"/>
          <w:sz w:val="24"/>
          <w:szCs w:val="24"/>
        </w:rPr>
        <w:t xml:space="preserve">часть </w:t>
      </w:r>
      <w:r w:rsidR="006C2C5E" w:rsidRPr="006C2C5E">
        <w:rPr>
          <w:rFonts w:ascii="Times New Roman" w:hAnsi="Times New Roman" w:cs="Times New Roman"/>
          <w:color w:val="FF0000"/>
          <w:sz w:val="24"/>
          <w:szCs w:val="24"/>
          <w:lang w:val="en-US"/>
        </w:rPr>
        <w:t>III</w:t>
      </w:r>
      <w:r w:rsidR="006C2C5E" w:rsidRPr="006C2C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2C5E">
        <w:rPr>
          <w:rFonts w:ascii="Times New Roman" w:hAnsi="Times New Roman" w:cs="Times New Roman"/>
          <w:color w:val="FF0000"/>
          <w:sz w:val="24"/>
          <w:szCs w:val="24"/>
        </w:rPr>
        <w:t>Положени</w:t>
      </w:r>
      <w:r w:rsidR="006C2C5E" w:rsidRPr="006C2C5E">
        <w:rPr>
          <w:rFonts w:ascii="Times New Roman" w:hAnsi="Times New Roman" w:cs="Times New Roman"/>
          <w:color w:val="FF0000"/>
          <w:sz w:val="24"/>
          <w:szCs w:val="24"/>
        </w:rPr>
        <w:t>я № 803</w:t>
      </w:r>
      <w:r w:rsidR="002D5394" w:rsidRPr="006C2C5E">
        <w:rPr>
          <w:rFonts w:ascii="Times New Roman" w:hAnsi="Times New Roman" w:cs="Times New Roman"/>
          <w:color w:val="FF0000"/>
          <w:sz w:val="24"/>
          <w:szCs w:val="24"/>
        </w:rPr>
        <w:t>-П</w:t>
      </w:r>
      <w:r w:rsidRPr="00276E34">
        <w:rPr>
          <w:rFonts w:ascii="Times New Roman" w:hAnsi="Times New Roman" w:cs="Times New Roman"/>
          <w:sz w:val="24"/>
          <w:szCs w:val="24"/>
        </w:rPr>
        <w:t>). Нумерация счетов позволяет в случае необходимости вводить в установленном порядке дополнительные лицевые счета.</w:t>
      </w:r>
    </w:p>
    <w:p w:rsidR="00CB28ED" w:rsidRPr="00276E34" w:rsidRDefault="00CB28ED" w:rsidP="00CB28ED">
      <w:pPr>
        <w:pStyle w:val="a4"/>
        <w:spacing w:before="0" w:beforeAutospacing="0" w:after="0" w:afterAutospacing="0"/>
      </w:pPr>
      <w:r w:rsidRPr="00276E34">
        <w:rPr>
          <w:rFonts w:eastAsiaTheme="minorEastAsia"/>
          <w:color w:val="000000" w:themeColor="text1"/>
          <w:kern w:val="24"/>
        </w:rPr>
        <w:t>Регистр аналитического учета - лицевой счет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CB28ED" w:rsidTr="006816DB">
        <w:trPr>
          <w:trHeight w:val="3700"/>
        </w:trPr>
        <w:tc>
          <w:tcPr>
            <w:tcW w:w="10343" w:type="dxa"/>
          </w:tcPr>
          <w:p w:rsidR="00CB28ED" w:rsidRPr="00A62E87" w:rsidRDefault="00CB28ED" w:rsidP="00276E34">
            <w:pPr>
              <w:tabs>
                <w:tab w:val="left" w:pos="3465"/>
                <w:tab w:val="left" w:pos="10155"/>
              </w:tabs>
              <w:rPr>
                <w:rFonts w:ascii="Times New Roman" w:hAnsi="Times New Roman" w:cs="Times New Roman"/>
              </w:rPr>
            </w:pPr>
            <w:r w:rsidRPr="00A62E87">
              <w:rPr>
                <w:rFonts w:ascii="Times New Roman" w:hAnsi="Times New Roman" w:cs="Times New Roman"/>
              </w:rPr>
              <w:tab/>
            </w: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CCE75E" wp14:editId="5ED4ED58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426085</wp:posOffset>
                      </wp:positionV>
                      <wp:extent cx="8530473" cy="461665"/>
                      <wp:effectExtent l="0" t="0" r="0" b="0"/>
                      <wp:wrapNone/>
                      <wp:docPr id="95236" name="Text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0473" cy="461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2C5E" w:rsidRPr="00276E34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color w:val="FF0000"/>
                                    </w:rPr>
                                  </w:pPr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Х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   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CCE7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4" o:spid="_x0000_s1026" type="#_x0000_t202" style="position:absolute;margin-left:2.55pt;margin-top:33.55pt;width:671.7pt;height:36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" filled="f" stroked="f">
                      <v:textbox style="mso-fit-shape-to-text:t">
                        <w:txbxContent>
                          <w:p w:rsidR="006C2C5E" w:rsidRPr="00276E34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color w:val="FF0000"/>
                              </w:rPr>
                            </w:pPr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Х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   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E34">
              <w:rPr>
                <w:rFonts w:ascii="Times New Roman" w:hAnsi="Times New Roman" w:cs="Times New Roman"/>
              </w:rPr>
              <w:tab/>
            </w:r>
          </w:p>
          <w:p w:rsidR="00CB28ED" w:rsidRPr="00A62E87" w:rsidRDefault="00167C81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      1-5  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6-8                 9        10       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    11-20 (25)</w:t>
            </w: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A62E87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D6EE76B" wp14:editId="42B0BB34">
                      <wp:simplePos x="0" y="0"/>
                      <wp:positionH relativeFrom="column">
                        <wp:posOffset>2566987</wp:posOffset>
                      </wp:positionH>
                      <wp:positionV relativeFrom="paragraph">
                        <wp:posOffset>72072</wp:posOffset>
                      </wp:positionV>
                      <wp:extent cx="844550" cy="1111885"/>
                      <wp:effectExtent l="18732" t="318" r="12383" b="145732"/>
                      <wp:wrapNone/>
                      <wp:docPr id="13" name="Левая фигурная скобк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V="1">
                                <a:off x="0" y="0"/>
                                <a:ext cx="844550" cy="1111885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F11F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2" o:spid="_x0000_s1026" type="#_x0000_t87" style="position:absolute;margin-left:202.1pt;margin-top:5.65pt;width:66.5pt;height:87.55pt;rotation:90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" adj="1367" strokecolor="#0d0d0d [3069]" strokeweight="2.25pt">
                      <v:stroke joinstyle="miter"/>
                    </v:shape>
                  </w:pict>
                </mc:Fallback>
              </mc:AlternateContent>
            </w: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683DDE" wp14:editId="661A3BB9">
                      <wp:simplePos x="0" y="0"/>
                      <wp:positionH relativeFrom="column">
                        <wp:posOffset>-53179</wp:posOffset>
                      </wp:positionH>
                      <wp:positionV relativeFrom="paragraph">
                        <wp:posOffset>48420</wp:posOffset>
                      </wp:positionV>
                      <wp:extent cx="847090" cy="522285"/>
                      <wp:effectExtent l="10160" t="8890" r="20320" b="153670"/>
                      <wp:wrapNone/>
                      <wp:docPr id="6" name="Левая фигурная скоб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847090" cy="522285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8BDF2" id="Левая фигурная скобка 5" o:spid="_x0000_s1026" type="#_x0000_t87" style="position:absolute;margin-left:-4.2pt;margin-top:3.8pt;width:66.7pt;height:41.1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" strokecolor="black [3213]" strokeweight="2.25pt">
                      <v:stroke joinstyle="miter"/>
                    </v:shape>
                  </w:pict>
                </mc:Fallback>
              </mc:AlternateContent>
            </w:r>
            <w:r w:rsidR="00276E34"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9FCE0B" wp14:editId="34B06592">
                      <wp:simplePos x="0" y="0"/>
                      <wp:positionH relativeFrom="column">
                        <wp:posOffset>633098</wp:posOffset>
                      </wp:positionH>
                      <wp:positionV relativeFrom="paragraph">
                        <wp:posOffset>98424</wp:posOffset>
                      </wp:positionV>
                      <wp:extent cx="773112" cy="312740"/>
                      <wp:effectExtent l="20638" t="0" r="9842" b="143193"/>
                      <wp:wrapNone/>
                      <wp:docPr id="8" name="Левая фигурная скоб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73112" cy="312740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4D815" id="Левая фигурная скобка 7" o:spid="_x0000_s1026" type="#_x0000_t87" style="position:absolute;margin-left:49.85pt;margin-top:7.75pt;width:60.85pt;height:24.6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" strokecolor="#0d0d0d [3069]" strokeweight="2.25pt">
                      <v:stroke joinstyle="miter"/>
                    </v:shape>
                  </w:pict>
                </mc:Fallback>
              </mc:AlternateContent>
            </w:r>
          </w:p>
          <w:p w:rsidR="00CB28ED" w:rsidRPr="006816DB" w:rsidRDefault="00167C81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1AEB9C1" wp14:editId="37190A77">
                      <wp:simplePos x="0" y="0"/>
                      <wp:positionH relativeFrom="column">
                        <wp:posOffset>3785870</wp:posOffset>
                      </wp:positionH>
                      <wp:positionV relativeFrom="paragraph">
                        <wp:posOffset>41275</wp:posOffset>
                      </wp:positionV>
                      <wp:extent cx="1514475" cy="581025"/>
                      <wp:effectExtent l="0" t="0" r="0" b="9525"/>
                      <wp:wrapNone/>
                      <wp:docPr id="95244" name="Text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2C5E" w:rsidRPr="00A62E87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A62E87"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(11-20) 25</w:t>
                                  </w:r>
                                </w:p>
                                <w:p w:rsidR="006C2C5E" w:rsidRPr="00A62E87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62E87"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Порядковый номер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EB9C1" id="TextBox 2" o:spid="_x0000_s1027" type="#_x0000_t202" style="position:absolute;margin-left:298.1pt;margin-top:3.25pt;width:119.25pt;height:4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" filled="f" stroked="f">
                      <v:textbox>
                        <w:txbxContent>
                          <w:p w:rsidR="006C2C5E" w:rsidRPr="00A62E87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A62E87"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(11-20) 25</w:t>
                            </w:r>
                          </w:p>
                          <w:p w:rsidR="006C2C5E" w:rsidRPr="00A62E87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A62E87"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Порядковый номер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BD82E56" wp14:editId="0F768DE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82550</wp:posOffset>
                      </wp:positionV>
                      <wp:extent cx="790575" cy="685800"/>
                      <wp:effectExtent l="0" t="0" r="0" b="0"/>
                      <wp:wrapNone/>
                      <wp:docPr id="95238" name="Text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2C5E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A62E87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6C2C5E" w:rsidRPr="00276E34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(1-5) Счет 2-о порядка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82E56" id="TextBox 6" o:spid="_x0000_s1028" type="#_x0000_t202" style="position:absolute;margin-left:-.4pt;margin-top:6.5pt;width:62.25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" filled="f" stroked="f">
                      <v:textbox>
                        <w:txbxContent>
                          <w:p w:rsidR="006C2C5E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62E87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C2C5E" w:rsidRPr="00276E34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(1-5) Счет 2-о порядка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C9871CC" wp14:editId="6F526E62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84455</wp:posOffset>
                      </wp:positionV>
                      <wp:extent cx="762000" cy="819150"/>
                      <wp:effectExtent l="0" t="0" r="0" b="0"/>
                      <wp:wrapNone/>
                      <wp:docPr id="95240" name="Text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2C5E" w:rsidRPr="00276E34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(6-8)</w:t>
                                  </w:r>
                                </w:p>
                                <w:p w:rsidR="006C2C5E" w:rsidRPr="00276E34" w:rsidRDefault="006C2C5E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Код валюты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871CC" id="TextBox 8" o:spid="_x0000_s1029" type="#_x0000_t202" style="position:absolute;margin-left:60.35pt;margin-top:6.65pt;width:60pt;height:6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" filled="f" stroked="f">
                      <v:textbox>
                        <w:txbxContent>
                          <w:p w:rsidR="006C2C5E" w:rsidRPr="00276E34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(6-8)</w:t>
                            </w:r>
                          </w:p>
                          <w:p w:rsidR="006C2C5E" w:rsidRPr="00276E34" w:rsidRDefault="006C2C5E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Код валюты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CB28ED" w:rsidRDefault="00CB28ED" w:rsidP="00722ACE">
            <w:pPr>
              <w:rPr>
                <w:sz w:val="18"/>
                <w:szCs w:val="18"/>
              </w:rPr>
            </w:pPr>
          </w:p>
          <w:p w:rsidR="00167C81" w:rsidRDefault="00167C81" w:rsidP="00167C81">
            <w:pPr>
              <w:pStyle w:val="a4"/>
              <w:spacing w:before="0" w:beforeAutospacing="0" w:after="0" w:afterAutospacing="0"/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  <w:p w:rsidR="00167C81" w:rsidRDefault="00167C81" w:rsidP="00167C81">
            <w:pPr>
              <w:pStyle w:val="a4"/>
              <w:spacing w:before="0" w:beforeAutospacing="0" w:after="0" w:afterAutospacing="0"/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</w:pPr>
          </w:p>
          <w:p w:rsidR="00CB28ED" w:rsidRDefault="00CB28ED" w:rsidP="00722ACE"/>
        </w:tc>
      </w:tr>
    </w:tbl>
    <w:p w:rsidR="00CB28ED" w:rsidRDefault="00CB28ED" w:rsidP="00722ACE"/>
    <w:p w:rsidR="00CB28ED" w:rsidRPr="002E4AB4" w:rsidRDefault="0047327F" w:rsidP="00722ACE">
      <w:pPr>
        <w:rPr>
          <w:color w:val="44546A" w:themeColor="text2"/>
          <w:sz w:val="32"/>
          <w:szCs w:val="32"/>
        </w:rPr>
      </w:pPr>
      <w:r w:rsidRPr="002E4AB4">
        <w:rPr>
          <w:sz w:val="32"/>
          <w:szCs w:val="32"/>
        </w:rPr>
        <w:t xml:space="preserve">Пример – </w:t>
      </w:r>
      <w:r w:rsidRPr="002E4AB4">
        <w:rPr>
          <w:color w:val="FF0000"/>
          <w:sz w:val="32"/>
          <w:szCs w:val="32"/>
        </w:rPr>
        <w:t>61008</w:t>
      </w:r>
      <w:r w:rsidRPr="002E4AB4">
        <w:rPr>
          <w:sz w:val="32"/>
          <w:szCs w:val="32"/>
        </w:rPr>
        <w:t xml:space="preserve"> </w:t>
      </w:r>
      <w:r w:rsidRPr="002E4AB4">
        <w:rPr>
          <w:color w:val="70AD47" w:themeColor="accent6"/>
          <w:sz w:val="32"/>
          <w:szCs w:val="32"/>
        </w:rPr>
        <w:t>810</w:t>
      </w:r>
      <w:r w:rsidRPr="002E4AB4">
        <w:rPr>
          <w:sz w:val="32"/>
          <w:szCs w:val="32"/>
        </w:rPr>
        <w:t xml:space="preserve"> </w:t>
      </w:r>
      <w:r w:rsidRPr="002E4AB4">
        <w:rPr>
          <w:color w:val="FF0000"/>
          <w:sz w:val="32"/>
          <w:szCs w:val="32"/>
        </w:rPr>
        <w:t>0 0</w:t>
      </w:r>
      <w:r w:rsidRPr="002E4AB4">
        <w:rPr>
          <w:sz w:val="32"/>
          <w:szCs w:val="32"/>
        </w:rPr>
        <w:t> </w:t>
      </w:r>
      <w:r w:rsidRPr="002E4AB4">
        <w:rPr>
          <w:color w:val="44546A" w:themeColor="text2"/>
          <w:sz w:val="32"/>
          <w:szCs w:val="32"/>
        </w:rPr>
        <w:t>000 000</w:t>
      </w:r>
      <w:r w:rsidR="002E4AB4">
        <w:rPr>
          <w:color w:val="44546A" w:themeColor="text2"/>
          <w:sz w:val="32"/>
          <w:szCs w:val="32"/>
        </w:rPr>
        <w:t> </w:t>
      </w:r>
      <w:r w:rsidRPr="002E4AB4">
        <w:rPr>
          <w:color w:val="44546A" w:themeColor="text2"/>
          <w:sz w:val="32"/>
          <w:szCs w:val="32"/>
        </w:rPr>
        <w:t>001</w:t>
      </w:r>
      <w:r w:rsidR="002E4AB4">
        <w:rPr>
          <w:color w:val="44546A" w:themeColor="text2"/>
          <w:sz w:val="32"/>
          <w:szCs w:val="32"/>
        </w:rPr>
        <w:t xml:space="preserve"> </w:t>
      </w:r>
    </w:p>
    <w:p w:rsidR="00722ACE" w:rsidRPr="00796FFB" w:rsidRDefault="00722ACE" w:rsidP="00722ACE">
      <w:pPr>
        <w:rPr>
          <w:rFonts w:ascii="Times New Roman" w:hAnsi="Times New Roman" w:cs="Times New Roman"/>
          <w:sz w:val="24"/>
          <w:szCs w:val="24"/>
        </w:rPr>
      </w:pPr>
      <w:r w:rsidRPr="00796FFB">
        <w:rPr>
          <w:rFonts w:ascii="Times New Roman" w:hAnsi="Times New Roman" w:cs="Times New Roman"/>
          <w:sz w:val="24"/>
          <w:szCs w:val="24"/>
          <w:u w:val="single"/>
        </w:rPr>
        <w:t>Основные понятия и обозначения</w:t>
      </w:r>
      <w:r w:rsidRPr="00796FFB">
        <w:rPr>
          <w:rFonts w:ascii="Times New Roman" w:hAnsi="Times New Roman" w:cs="Times New Roman"/>
          <w:sz w:val="24"/>
          <w:szCs w:val="24"/>
        </w:rPr>
        <w:t>: А – активный счет; П – пассивный счет. Счета, не имеющие признака счета (А или П), обозначены знаком «–».</w:t>
      </w:r>
    </w:p>
    <w:p w:rsidR="00FE4A90" w:rsidRPr="00FE4A90" w:rsidRDefault="00FE4A90" w:rsidP="00FE4A90">
      <w:pPr>
        <w:jc w:val="right"/>
        <w:rPr>
          <w:rFonts w:ascii="Times New Roman" w:hAnsi="Times New Roman" w:cs="Times New Roman"/>
          <w:sz w:val="24"/>
          <w:szCs w:val="24"/>
        </w:rPr>
      </w:pPr>
      <w:r w:rsidRPr="00FE4A90">
        <w:rPr>
          <w:rFonts w:ascii="Times New Roman" w:hAnsi="Times New Roman" w:cs="Times New Roman"/>
          <w:sz w:val="24"/>
          <w:szCs w:val="24"/>
        </w:rPr>
        <w:t xml:space="preserve">Приложение № 1 к Приложению № </w:t>
      </w:r>
      <w:r w:rsidR="00796FFB">
        <w:rPr>
          <w:rFonts w:ascii="Times New Roman" w:hAnsi="Times New Roman" w:cs="Times New Roman"/>
          <w:sz w:val="24"/>
          <w:szCs w:val="24"/>
        </w:rPr>
        <w:t xml:space="preserve">13 </w:t>
      </w:r>
      <w:r w:rsidRPr="00FE4A90">
        <w:rPr>
          <w:rFonts w:ascii="Times New Roman" w:hAnsi="Times New Roman" w:cs="Times New Roman"/>
          <w:sz w:val="24"/>
          <w:szCs w:val="24"/>
        </w:rPr>
        <w:t>Учетной политики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6"/>
        <w:gridCol w:w="1457"/>
        <w:gridCol w:w="2318"/>
        <w:gridCol w:w="4252"/>
      </w:tblGrid>
      <w:tr w:rsidR="00722ACE" w:rsidTr="00FE4A90">
        <w:tc>
          <w:tcPr>
            <w:tcW w:w="2316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457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Балансовый счет первого порядка</w:t>
            </w:r>
          </w:p>
        </w:tc>
        <w:tc>
          <w:tcPr>
            <w:tcW w:w="2318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Наименование балансового счета первого порядка</w:t>
            </w:r>
          </w:p>
        </w:tc>
        <w:tc>
          <w:tcPr>
            <w:tcW w:w="4252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Наиболее вероятные к использованию в работе Ломбардов балансовые счета второго порядка</w:t>
            </w:r>
          </w:p>
        </w:tc>
      </w:tr>
      <w:tr w:rsidR="002E4AB4" w:rsidTr="00FE4A90">
        <w:tc>
          <w:tcPr>
            <w:tcW w:w="2316" w:type="dxa"/>
            <w:vMerge w:val="restart"/>
          </w:tcPr>
          <w:p w:rsidR="002E4AB4" w:rsidRPr="002E4AB4" w:rsidRDefault="002E4AB4" w:rsidP="00796FFB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Раздел 1. Капитал и целевое финансирование       </w:t>
            </w: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Уставный капитал, вклады и взносы организаций</w:t>
            </w:r>
          </w:p>
        </w:tc>
        <w:tc>
          <w:tcPr>
            <w:tcW w:w="4252" w:type="dxa"/>
          </w:tcPr>
          <w:p w:rsidR="006C2C5E" w:rsidRPr="006C2C5E" w:rsidRDefault="006C2C5E" w:rsidP="00722ACE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 xml:space="preserve">10207 - </w:t>
            </w:r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Уставный капитал </w:t>
            </w:r>
            <w:proofErr w:type="spellStart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>некредитных</w:t>
            </w:r>
            <w:proofErr w:type="spellEnd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финансовых организаций, бюро кредитных историй, кредитных рейтинговых агентств, созданных в форме акционерного общества</w:t>
            </w:r>
            <w:r>
              <w:rPr>
                <w:rFonts w:ascii="PT Serif" w:hAnsi="PT Serif"/>
                <w:color w:val="FF0000"/>
                <w:shd w:val="clear" w:color="auto" w:fill="FFFFFF"/>
              </w:rPr>
              <w:t xml:space="preserve"> (пассивный)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proofErr w:type="gramStart"/>
            <w:r w:rsidRPr="002E4AB4">
              <w:rPr>
                <w:rFonts w:ascii="Times New Roman" w:hAnsi="Times New Roman" w:cs="Times New Roman"/>
              </w:rPr>
              <w:t>10208  -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</w:t>
            </w:r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Уставный капитал </w:t>
            </w:r>
            <w:proofErr w:type="spellStart"/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>некредитных</w:t>
            </w:r>
            <w:proofErr w:type="spellEnd"/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финансовых организаций, бюро кредитных историй, кредитных рейтинговых агентств, созданных в форме общества с ограниченной ответственностью</w:t>
            </w:r>
            <w:r w:rsidR="006C2C5E">
              <w:rPr>
                <w:rFonts w:ascii="PT Serif" w:hAnsi="PT Serif"/>
                <w:color w:val="FF0000"/>
                <w:shd w:val="clear" w:color="auto" w:fill="FFFFFF"/>
              </w:rPr>
              <w:t xml:space="preserve"> (пассивный)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Собственные доли уставного капитала (акции), выкупленные организацией</w:t>
            </w:r>
          </w:p>
        </w:tc>
        <w:tc>
          <w:tcPr>
            <w:tcW w:w="4252" w:type="dxa"/>
          </w:tcPr>
          <w:p w:rsidR="006C2C5E" w:rsidRPr="006C2C5E" w:rsidRDefault="006C2C5E" w:rsidP="00722ACE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>10501</w:t>
            </w:r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Собственные акции, выкупленные у акционеров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10502 </w:t>
            </w:r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Собственные доли уставного капитала </w:t>
            </w:r>
            <w:proofErr w:type="spellStart"/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>некредитной</w:t>
            </w:r>
            <w:proofErr w:type="spellEnd"/>
            <w:r w:rsidR="006C2C5E"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финансовой организации, бюро кредитных историй, кредитных рейтинговых агентств, созданных в форме общества с ограниченной ответственностью, выкупленные у участников</w:t>
            </w:r>
            <w:r w:rsidR="006C2C5E" w:rsidRPr="006C2C5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C2C5E">
              <w:rPr>
                <w:rFonts w:ascii="Times New Roman" w:hAnsi="Times New Roman" w:cs="Times New Roman"/>
                <w:color w:val="FF0000"/>
              </w:rPr>
              <w:t>(активный)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Добавочный капитал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10601 Прирост стоимости основных средств при переоценке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(пассивный)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10609 Увеличение добавочного капитала на отложенный налог на прибыль 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(пассивный)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10610 Уменьшение добавочного капитала на отложенный налог на прибыль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10612 Уменьшение обязательств (увеличение требований) по выплате долгосрочных вознаграждений работникам по окончании трудовой деятельности при переоценке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(пассивный)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10613 Увеличение обязательств (уменьшение требований) по выплате долгосрочных вознаграждений работникам по окончании трудовой деятельности при переоценке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10614 Безвозмездное финансирование, предоставленное организации акционерами, участниками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пассивный)  </w:t>
            </w:r>
            <w:proofErr w:type="gramEnd"/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Резервный и другие фонды      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10701 Резервный фонд </w:t>
            </w:r>
          </w:p>
          <w:p w:rsid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(пассивный)  </w:t>
            </w:r>
          </w:p>
          <w:p w:rsidR="006C2C5E" w:rsidRPr="002E4AB4" w:rsidRDefault="006C2C5E" w:rsidP="00722ACE">
            <w:pPr>
              <w:rPr>
                <w:rFonts w:ascii="Times New Roman" w:hAnsi="Times New Roman" w:cs="Times New Roman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>10703 Другие фонды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Нераспределенная прибыль       </w:t>
            </w:r>
          </w:p>
        </w:tc>
        <w:tc>
          <w:tcPr>
            <w:tcW w:w="4252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10801 Нераспределенная прибыль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пассивный)   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Непокрытый убыток   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10901 Непокрытый убыток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</w:tc>
      </w:tr>
      <w:tr w:rsidR="002E4AB4" w:rsidTr="006C2C5E">
        <w:tc>
          <w:tcPr>
            <w:tcW w:w="2316" w:type="dxa"/>
            <w:vMerge/>
            <w:tcBorders>
              <w:bottom w:val="nil"/>
            </w:tcBorders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318" w:type="dxa"/>
          </w:tcPr>
          <w:p w:rsidR="002E4AB4" w:rsidRPr="002E4AB4" w:rsidRDefault="002E4AB4" w:rsidP="002E4AB4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Дивиденды (распределение части прибыли между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участниками)   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11101 Дивиденды (распределение части прибыли между участниками) 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</w:tc>
      </w:tr>
      <w:tr w:rsidR="006C2C5E" w:rsidTr="006C2C5E">
        <w:tc>
          <w:tcPr>
            <w:tcW w:w="2316" w:type="dxa"/>
            <w:tcBorders>
              <w:top w:val="nil"/>
            </w:tcBorders>
          </w:tcPr>
          <w:p w:rsidR="006C2C5E" w:rsidRPr="002E4AB4" w:rsidRDefault="006C2C5E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6C2C5E" w:rsidRPr="006C2C5E" w:rsidRDefault="006C2C5E" w:rsidP="002E4A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>113</w:t>
            </w:r>
          </w:p>
        </w:tc>
        <w:tc>
          <w:tcPr>
            <w:tcW w:w="2318" w:type="dxa"/>
          </w:tcPr>
          <w:p w:rsidR="006C2C5E" w:rsidRPr="006C2C5E" w:rsidRDefault="006C2C5E" w:rsidP="002E4AB4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Изменения в капитале </w:t>
            </w:r>
            <w:proofErr w:type="spellStart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>некредитной</w:t>
            </w:r>
            <w:proofErr w:type="spellEnd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финансовой организации, бюро кредитных историй, кредитного рейтингового агентства по прочим операциям с держателями ее (его) долевых инструментов</w:t>
            </w:r>
          </w:p>
        </w:tc>
        <w:tc>
          <w:tcPr>
            <w:tcW w:w="4252" w:type="dxa"/>
          </w:tcPr>
          <w:p w:rsidR="006C2C5E" w:rsidRPr="006C2C5E" w:rsidRDefault="006C2C5E" w:rsidP="00722ACE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>11301 (пассивный)</w:t>
            </w:r>
          </w:p>
          <w:p w:rsidR="006C2C5E" w:rsidRPr="006C2C5E" w:rsidRDefault="006C2C5E" w:rsidP="00722ACE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Times New Roman" w:hAnsi="Times New Roman" w:cs="Times New Roman"/>
                <w:color w:val="FF0000"/>
              </w:rPr>
              <w:t>11302 (активный)</w:t>
            </w:r>
          </w:p>
          <w:p w:rsidR="006C2C5E" w:rsidRPr="006C2C5E" w:rsidRDefault="006C2C5E" w:rsidP="00722ACE">
            <w:pPr>
              <w:rPr>
                <w:rFonts w:ascii="Times New Roman" w:hAnsi="Times New Roman" w:cs="Times New Roman"/>
                <w:color w:val="FF0000"/>
              </w:rPr>
            </w:pPr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Изменения в капитале </w:t>
            </w:r>
            <w:proofErr w:type="spellStart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>некредитной</w:t>
            </w:r>
            <w:proofErr w:type="spellEnd"/>
            <w:r w:rsidRPr="006C2C5E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финансовой организации, бюро кредитных историй, кредитного рейтингового агентства по прочим операциям с держателями ее (его) долевых инструментов</w:t>
            </w:r>
          </w:p>
        </w:tc>
      </w:tr>
      <w:tr w:rsidR="002E4AB4" w:rsidTr="00FE4A90">
        <w:tc>
          <w:tcPr>
            <w:tcW w:w="2316" w:type="dxa"/>
            <w:vMerge w:val="restart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proofErr w:type="gramStart"/>
            <w:r w:rsidRPr="002E4AB4">
              <w:rPr>
                <w:rFonts w:ascii="Times New Roman" w:hAnsi="Times New Roman" w:cs="Times New Roman"/>
              </w:rPr>
              <w:t>Раздел  2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. Денежные средства и драгоценные металлы   </w:t>
            </w: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Наличная валюта и чеки (в том числе дорожные чеки), номинальная стоимость которых указана в иностранной валюте</w:t>
            </w:r>
          </w:p>
        </w:tc>
        <w:tc>
          <w:tcPr>
            <w:tcW w:w="4252" w:type="dxa"/>
          </w:tcPr>
          <w:p w:rsidR="002E4AB4" w:rsidRDefault="002E4AB4" w:rsidP="00722ACE">
            <w:pPr>
              <w:rPr>
                <w:rFonts w:ascii="PT Serif" w:hAnsi="PT Serif"/>
                <w:color w:val="FF0000"/>
                <w:shd w:val="clear" w:color="auto" w:fill="FFFFFF"/>
              </w:rPr>
            </w:pPr>
            <w:proofErr w:type="gramStart"/>
            <w:r w:rsidRPr="002E4AB4">
              <w:rPr>
                <w:rFonts w:ascii="Times New Roman" w:hAnsi="Times New Roman" w:cs="Times New Roman"/>
              </w:rPr>
              <w:t>20202</w:t>
            </w:r>
            <w:r w:rsidR="008F5E01">
              <w:rPr>
                <w:rFonts w:ascii="Times New Roman" w:hAnsi="Times New Roman" w:cs="Times New Roman"/>
              </w:rPr>
              <w:t xml:space="preserve"> </w:t>
            </w:r>
            <w:r w:rsidRPr="002E4AB4">
              <w:rPr>
                <w:rFonts w:ascii="Times New Roman" w:hAnsi="Times New Roman" w:cs="Times New Roman"/>
              </w:rPr>
              <w:t xml:space="preserve"> </w:t>
            </w:r>
            <w:r w:rsidR="008F5E01" w:rsidRPr="008F5E01">
              <w:rPr>
                <w:rFonts w:ascii="PT Serif" w:hAnsi="PT Serif"/>
                <w:color w:val="FF0000"/>
                <w:shd w:val="clear" w:color="auto" w:fill="FFFFFF"/>
              </w:rPr>
              <w:t>Касса</w:t>
            </w:r>
            <w:proofErr w:type="gramEnd"/>
            <w:r w:rsidR="008F5E01" w:rsidRPr="008F5E01">
              <w:rPr>
                <w:rFonts w:ascii="PT Serif" w:hAnsi="PT Serif"/>
                <w:color w:val="FF0000"/>
                <w:shd w:val="clear" w:color="auto" w:fill="FFFFFF"/>
              </w:rPr>
              <w:t xml:space="preserve"> </w:t>
            </w:r>
            <w:proofErr w:type="spellStart"/>
            <w:r w:rsidR="008F5E01" w:rsidRPr="008F5E01">
              <w:rPr>
                <w:rFonts w:ascii="PT Serif" w:hAnsi="PT Serif"/>
                <w:color w:val="FF0000"/>
                <w:shd w:val="clear" w:color="auto" w:fill="FFFFFF"/>
              </w:rPr>
              <w:t>некредитной</w:t>
            </w:r>
            <w:proofErr w:type="spellEnd"/>
            <w:r w:rsidR="008F5E01" w:rsidRPr="008F5E01">
              <w:rPr>
                <w:rFonts w:ascii="PT Serif" w:hAnsi="PT Serif"/>
                <w:color w:val="FF0000"/>
                <w:shd w:val="clear" w:color="auto" w:fill="FFFFFF"/>
              </w:rPr>
              <w:t xml:space="preserve"> финансовой организации, бюро кредитных историй, кредитного рейтингового агентства</w:t>
            </w:r>
          </w:p>
          <w:p w:rsidR="008F5E01" w:rsidRPr="008F5E01" w:rsidRDefault="008F5E01" w:rsidP="00722ACE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PT Serif" w:hAnsi="PT Serif"/>
                <w:color w:val="FF0000"/>
                <w:shd w:val="clear" w:color="auto" w:fill="FFFFFF"/>
              </w:rPr>
              <w:t xml:space="preserve">20203 </w:t>
            </w:r>
            <w:bookmarkStart w:id="0" w:name="_GoBack"/>
            <w:r w:rsidRPr="008F5E01">
              <w:rPr>
                <w:rFonts w:ascii="PT Serif" w:hAnsi="PT Serif"/>
                <w:color w:val="FF0000"/>
                <w:shd w:val="clear" w:color="auto" w:fill="FFFFFF"/>
              </w:rPr>
              <w:t>Чеки (в том числе дорожные чеки), номинальная стоимость которых указана в иностранной валюте</w:t>
            </w:r>
          </w:p>
          <w:bookmarkEnd w:id="0"/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20209 Денежные средства в пути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(активные счета) 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318" w:type="dxa"/>
          </w:tcPr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Драгоценные металлы и природные драгоценные камни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 xml:space="preserve"> Драгоценные металлы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 xml:space="preserve">20302 Золото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20303 Другие драгоценные металлы (кроме золота)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20305 Драгоценные металлы в пути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 xml:space="preserve">(все счета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активные)  </w:t>
            </w:r>
            <w:proofErr w:type="gramEnd"/>
          </w:p>
        </w:tc>
      </w:tr>
      <w:tr w:rsidR="00C76D3F" w:rsidTr="00FE4A90">
        <w:tc>
          <w:tcPr>
            <w:tcW w:w="2316" w:type="dxa"/>
          </w:tcPr>
          <w:p w:rsidR="00C76D3F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Раздел 3. Требования и обязательства по договорам, имеющим отраслевую специфику, а также по внутрихозяйственным расчетам</w:t>
            </w:r>
          </w:p>
        </w:tc>
        <w:tc>
          <w:tcPr>
            <w:tcW w:w="1457" w:type="dxa"/>
          </w:tcPr>
          <w:p w:rsidR="00C76D3F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2318" w:type="dxa"/>
          </w:tcPr>
          <w:p w:rsidR="00C76D3F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Внутрихозяйственные требования и обязательства</w:t>
            </w:r>
          </w:p>
        </w:tc>
        <w:tc>
          <w:tcPr>
            <w:tcW w:w="4252" w:type="dxa"/>
          </w:tcPr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30305 Внутрихозяйственные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расчеты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30306 Внутрихозяйственные расчеты</w:t>
            </w:r>
            <w:r>
              <w:rPr>
                <w:rFonts w:ascii="Times New Roman" w:hAnsi="Times New Roman" w:cs="Times New Roman"/>
              </w:rPr>
              <w:t xml:space="preserve"> (активный)</w:t>
            </w:r>
          </w:p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</w:p>
          <w:p w:rsidR="00C76D3F" w:rsidRPr="002E4AB4" w:rsidRDefault="00FB3BFA" w:rsidP="008C289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Могут использоваться счета 30305 и 30306 – если в НФО есть обособленные подразделения, ВЫДЕЛЕННЫЕ НА ОТДЕЛЬНЫЙ БАЛАНС</w:t>
            </w:r>
          </w:p>
        </w:tc>
      </w:tr>
      <w:tr w:rsidR="00FB3BFA" w:rsidTr="00FE4A90">
        <w:tc>
          <w:tcPr>
            <w:tcW w:w="2316" w:type="dxa"/>
          </w:tcPr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Раздел 4. Операции с клиентами и прочие расчеты</w:t>
            </w:r>
          </w:p>
          <w:p w:rsidR="00FB3BFA" w:rsidRPr="002E4AB4" w:rsidRDefault="00FB3BFA" w:rsidP="00722ACE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для </w:t>
            </w:r>
            <w:proofErr w:type="gramStart"/>
            <w:r w:rsidRPr="002E4AB4">
              <w:rPr>
                <w:rFonts w:ascii="Times New Roman" w:hAnsi="Times New Roman" w:cs="Times New Roman"/>
                <w:b/>
                <w:bCs/>
              </w:rPr>
              <w:t>учета  пассивных</w:t>
            </w:r>
            <w:proofErr w:type="gram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и активных операций с клиентами и прочих расчетов, связанных </w:t>
            </w:r>
            <w:r w:rsidRPr="002E4AB4">
              <w:rPr>
                <w:rFonts w:ascii="Times New Roman" w:hAnsi="Times New Roman" w:cs="Times New Roman"/>
                <w:b/>
                <w:bCs/>
              </w:rPr>
              <w:br/>
            </w:r>
            <w:r w:rsidRPr="002E4AB4">
              <w:rPr>
                <w:rFonts w:ascii="Times New Roman" w:hAnsi="Times New Roman" w:cs="Times New Roman"/>
                <w:b/>
                <w:bCs/>
                <w:u w:val="single"/>
              </w:rPr>
              <w:t>с операционной деятельностью</w:t>
            </w:r>
            <w:r w:rsidRPr="002E4AB4">
              <w:rPr>
                <w:rFonts w:ascii="Times New Roman" w:hAnsi="Times New Roman" w:cs="Times New Roman"/>
                <w:b/>
                <w:bCs/>
              </w:rPr>
              <w:t xml:space="preserve"> НФО 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FB3BFA" w:rsidRDefault="00FB3BF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540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477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Pr="002E4AB4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FB3BFA" w:rsidRPr="005215A9" w:rsidRDefault="005215A9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215A9">
              <w:rPr>
                <w:rFonts w:ascii="Times New Roman" w:hAnsi="Times New Roman" w:cs="Times New Roman"/>
                <w:b/>
                <w:u w:val="single"/>
              </w:rPr>
              <w:lastRenderedPageBreak/>
              <w:t>Привлеченные средства</w:t>
            </w:r>
          </w:p>
          <w:p w:rsidR="005215A9" w:rsidRPr="005215A9" w:rsidRDefault="005215A9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Pr="002D5394" w:rsidRDefault="005215A9" w:rsidP="00C76D3F">
            <w:pPr>
              <w:rPr>
                <w:rFonts w:ascii="Times New Roman" w:hAnsi="Times New Roman" w:cs="Times New Roman"/>
                <w:highlight w:val="yellow"/>
              </w:rPr>
            </w:pPr>
            <w:r w:rsidRPr="005215A9">
              <w:rPr>
                <w:rFonts w:ascii="Times New Roman" w:hAnsi="Times New Roman" w:cs="Times New Roman"/>
              </w:rPr>
              <w:t xml:space="preserve"> </w:t>
            </w:r>
            <w:r w:rsidR="00B5400E" w:rsidRPr="00B5400E">
              <w:rPr>
                <w:rFonts w:ascii="Times New Roman" w:hAnsi="Times New Roman" w:cs="Times New Roman"/>
              </w:rPr>
              <w:t>Привлеченные средства физических лиц</w:t>
            </w:r>
          </w:p>
          <w:p w:rsidR="005215A9" w:rsidRPr="002D5394" w:rsidRDefault="005215A9" w:rsidP="00C76D3F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  <w:r w:rsidRPr="002D5394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215A9">
              <w:rPr>
                <w:rFonts w:ascii="Times New Roman" w:hAnsi="Times New Roman" w:cs="Times New Roman"/>
                <w:b/>
                <w:u w:val="single"/>
              </w:rPr>
              <w:t xml:space="preserve">Прочие активы и пассивы     </w:t>
            </w:r>
          </w:p>
          <w:p w:rsidR="005215A9" w:rsidRPr="005215A9" w:rsidRDefault="005215A9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215A9">
              <w:rPr>
                <w:rFonts w:ascii="Times New Roman" w:hAnsi="Times New Roman" w:cs="Times New Roman"/>
              </w:rPr>
              <w:t xml:space="preserve"> Расчеты по отдельным операциям</w:t>
            </w: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427C7">
              <w:rPr>
                <w:rFonts w:ascii="Times New Roman" w:hAnsi="Times New Roman" w:cs="Times New Roman"/>
                <w:b/>
                <w:u w:val="single"/>
              </w:rPr>
              <w:t xml:space="preserve">Операции финансовой аренды   </w:t>
            </w:r>
          </w:p>
          <w:p w:rsid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1427C7" w:rsidRP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427C7">
              <w:rPr>
                <w:rFonts w:ascii="Times New Roman" w:hAnsi="Times New Roman" w:cs="Times New Roman"/>
                <w:b/>
                <w:u w:val="single"/>
              </w:rPr>
              <w:t xml:space="preserve">    </w:t>
            </w:r>
          </w:p>
          <w:p w:rsidR="00B5400E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  </w:t>
            </w:r>
          </w:p>
          <w:p w:rsidR="00B237CA" w:rsidRDefault="00B237CA" w:rsidP="001427C7">
            <w:pPr>
              <w:rPr>
                <w:rFonts w:ascii="Times New Roman" w:hAnsi="Times New Roman" w:cs="Times New Roman"/>
              </w:rPr>
            </w:pPr>
          </w:p>
          <w:p w:rsidR="00B237CA" w:rsidRDefault="00B237CA" w:rsidP="001427C7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Займы, выданные физическим лицам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lastRenderedPageBreak/>
              <w:t xml:space="preserve">42316 Привлеченные средства физических </w:t>
            </w:r>
            <w:proofErr w:type="gramStart"/>
            <w:r w:rsidRPr="00B5400E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ц 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B5400E">
              <w:rPr>
                <w:rFonts w:ascii="Times New Roman" w:hAnsi="Times New Roman" w:cs="Times New Roman"/>
              </w:rPr>
              <w:t xml:space="preserve">   </w:t>
            </w:r>
          </w:p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42317 Начисленные проценты (к уплате) </w:t>
            </w:r>
            <w:proofErr w:type="gramStart"/>
            <w:r w:rsidRPr="00B5400E">
              <w:rPr>
                <w:rFonts w:ascii="Times New Roman" w:hAnsi="Times New Roman" w:cs="Times New Roman"/>
              </w:rPr>
              <w:t>по  привлеченным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средствам физических лиц (пассивный)</w:t>
            </w:r>
          </w:p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 42318 Начисленные расходы, связанные с привле</w:t>
            </w:r>
            <w:r>
              <w:rPr>
                <w:rFonts w:ascii="Times New Roman" w:hAnsi="Times New Roman" w:cs="Times New Roman"/>
              </w:rPr>
              <w:t xml:space="preserve">чением средств физических лиц (пассивный) </w:t>
            </w:r>
          </w:p>
          <w:p w:rsidR="00B5400E" w:rsidRP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42319 Расчеты по расходам, связанным с привлечением средств физических лиц </w:t>
            </w:r>
          </w:p>
          <w:p w:rsidR="00B5400E" w:rsidRPr="00B5400E" w:rsidRDefault="00B5400E" w:rsidP="00B54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 42320 Корректировки, увеличивающие </w:t>
            </w:r>
            <w:proofErr w:type="gramStart"/>
            <w:r w:rsidRPr="00B5400E">
              <w:rPr>
                <w:rFonts w:ascii="Times New Roman" w:hAnsi="Times New Roman" w:cs="Times New Roman"/>
              </w:rPr>
              <w:t>стоимость  привлеч</w:t>
            </w:r>
            <w:r>
              <w:rPr>
                <w:rFonts w:ascii="Times New Roman" w:hAnsi="Times New Roman" w:cs="Times New Roman"/>
              </w:rPr>
              <w:t>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 физических лиц (пассивный)</w:t>
            </w:r>
          </w:p>
          <w:p w:rsidR="005215A9" w:rsidRDefault="00B5400E" w:rsidP="00B54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5400E">
              <w:rPr>
                <w:rFonts w:ascii="Times New Roman" w:hAnsi="Times New Roman" w:cs="Times New Roman"/>
              </w:rPr>
              <w:t xml:space="preserve">42321 Корректировки, уменьшающие </w:t>
            </w:r>
            <w:proofErr w:type="gramStart"/>
            <w:r w:rsidRPr="00B5400E">
              <w:rPr>
                <w:rFonts w:ascii="Times New Roman" w:hAnsi="Times New Roman" w:cs="Times New Roman"/>
              </w:rPr>
              <w:t>стоимость  привлеч</w:t>
            </w:r>
            <w:r>
              <w:rPr>
                <w:rFonts w:ascii="Times New Roman" w:hAnsi="Times New Roman" w:cs="Times New Roman"/>
              </w:rPr>
              <w:t>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 физических лиц  (активный)</w:t>
            </w:r>
          </w:p>
          <w:p w:rsid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42322 Начисленные проценты (к получению) </w:t>
            </w:r>
            <w:proofErr w:type="gramStart"/>
            <w:r w:rsidRPr="00B5400E">
              <w:rPr>
                <w:rFonts w:ascii="Times New Roman" w:hAnsi="Times New Roman" w:cs="Times New Roman"/>
              </w:rPr>
              <w:t>по  привлеченным</w:t>
            </w:r>
            <w:proofErr w:type="gramEnd"/>
            <w:r w:rsidRPr="00B5400E">
              <w:rPr>
                <w:rFonts w:ascii="Times New Roman" w:hAnsi="Times New Roman" w:cs="Times New Roman"/>
              </w:rPr>
              <w:t xml:space="preserve"> средствам физических лиц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Pr="005215A9" w:rsidRDefault="005215A9" w:rsidP="005215A9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47416 Суммы, поступившие на расчетные счета в кредитных организациях и банках-нерезидентах, до </w:t>
            </w:r>
            <w:proofErr w:type="gramStart"/>
            <w:r w:rsidRPr="005215A9">
              <w:rPr>
                <w:rFonts w:ascii="Times New Roman" w:hAnsi="Times New Roman" w:cs="Times New Roman"/>
              </w:rPr>
              <w:t xml:space="preserve">выяснения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1427C7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47417 Суммы, списанные с расчетных счетов в кредитных организациях и банках-нерезидентах, до выяснения </w:t>
            </w:r>
            <w:r w:rsidR="001427C7"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47422 Обязательства по прочим финансовым </w:t>
            </w:r>
            <w:proofErr w:type="gramStart"/>
            <w:r w:rsidRPr="005215A9">
              <w:rPr>
                <w:rFonts w:ascii="Times New Roman" w:hAnsi="Times New Roman" w:cs="Times New Roman"/>
              </w:rPr>
              <w:t xml:space="preserve">операциям </w:t>
            </w:r>
            <w:r w:rsidR="001427C7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1427C7">
              <w:rPr>
                <w:rFonts w:ascii="Times New Roman" w:hAnsi="Times New Roman" w:cs="Times New Roman"/>
              </w:rPr>
              <w:t>пассивный)</w:t>
            </w:r>
          </w:p>
          <w:p w:rsidR="005215A9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>47423 Требования по прочим финансовым операциям</w:t>
            </w:r>
            <w:r w:rsidR="001427C7">
              <w:rPr>
                <w:rFonts w:ascii="Times New Roman" w:hAnsi="Times New Roman" w:cs="Times New Roman"/>
              </w:rPr>
              <w:t xml:space="preserve"> 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474</w:t>
            </w:r>
            <w:r>
              <w:rPr>
                <w:rFonts w:ascii="Times New Roman" w:hAnsi="Times New Roman" w:cs="Times New Roman"/>
              </w:rPr>
              <w:t xml:space="preserve">25 Резервы под </w:t>
            </w:r>
            <w:proofErr w:type="gramStart"/>
            <w:r>
              <w:rPr>
                <w:rFonts w:ascii="Times New Roman" w:hAnsi="Times New Roman" w:cs="Times New Roman"/>
              </w:rPr>
              <w:t>обесценение 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47701 Вложения в операции финансовой </w:t>
            </w:r>
            <w:proofErr w:type="gramStart"/>
            <w:r w:rsidRPr="001427C7">
              <w:rPr>
                <w:rFonts w:ascii="Times New Roman" w:hAnsi="Times New Roman" w:cs="Times New Roman"/>
              </w:rPr>
              <w:t xml:space="preserve">аренды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7702 Резервы под обесценение (пассивный)</w:t>
            </w:r>
            <w:r w:rsidRPr="001427C7">
              <w:rPr>
                <w:rFonts w:ascii="Times New Roman" w:hAnsi="Times New Roman" w:cs="Times New Roman"/>
              </w:rPr>
              <w:t xml:space="preserve">  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48601 Займы, выданные физическим лицам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48602 Начисленные проценты по займам, выданным</w:t>
            </w:r>
            <w:r>
              <w:rPr>
                <w:rFonts w:ascii="Times New Roman" w:hAnsi="Times New Roman" w:cs="Times New Roman"/>
              </w:rPr>
              <w:t xml:space="preserve"> физическим лицам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lastRenderedPageBreak/>
              <w:t xml:space="preserve">48603 Начисленные прочие доходы по займам, выданным физическим лицам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P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48604 Расчеты по прочим доходам по займам, </w:t>
            </w:r>
            <w:proofErr w:type="gramStart"/>
            <w:r w:rsidRPr="001427C7">
              <w:rPr>
                <w:rFonts w:ascii="Times New Roman" w:hAnsi="Times New Roman" w:cs="Times New Roman"/>
              </w:rPr>
              <w:t>выданным  физическим</w:t>
            </w:r>
            <w:proofErr w:type="gramEnd"/>
            <w:r w:rsidRPr="001427C7">
              <w:rPr>
                <w:rFonts w:ascii="Times New Roman" w:hAnsi="Times New Roman" w:cs="Times New Roman"/>
              </w:rPr>
              <w:t xml:space="preserve"> лицам </w:t>
            </w:r>
          </w:p>
          <w:p w:rsidR="001427C7" w:rsidRPr="001427C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48605 Начисленные расходы, связанные с в</w:t>
            </w:r>
            <w:r w:rsidR="00574C27">
              <w:rPr>
                <w:rFonts w:ascii="Times New Roman" w:hAnsi="Times New Roman" w:cs="Times New Roman"/>
              </w:rPr>
              <w:t xml:space="preserve">ыдачей займов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  <w:r w:rsidR="001427C7" w:rsidRPr="001427C7">
              <w:rPr>
                <w:rFonts w:ascii="Times New Roman" w:hAnsi="Times New Roman" w:cs="Times New Roman"/>
              </w:rPr>
              <w:t xml:space="preserve"> 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48606 Расчеты по расходам, связанным с выдачей займов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48607 Корректировки, увеличивающие стоимость средств, предоставленных по займам, выданным физическим лицам </w:t>
            </w:r>
            <w:r w:rsidR="00574C27">
              <w:rPr>
                <w:rFonts w:ascii="Times New Roman" w:hAnsi="Times New Roman" w:cs="Times New Roman"/>
              </w:rPr>
              <w:t>(активный)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48608 Корректировки, уменьшающие стоимость средств, предоставленных по займ</w:t>
            </w:r>
            <w:r w:rsidR="00574C27">
              <w:rPr>
                <w:rFonts w:ascii="Times New Roman" w:hAnsi="Times New Roman" w:cs="Times New Roman"/>
              </w:rPr>
              <w:t xml:space="preserve">ам, выданным физическим </w:t>
            </w:r>
            <w:proofErr w:type="gramStart"/>
            <w:r w:rsidR="00574C27">
              <w:rPr>
                <w:rFonts w:ascii="Times New Roman" w:hAnsi="Times New Roman" w:cs="Times New Roman"/>
              </w:rPr>
              <w:t>лицам  (</w:t>
            </w:r>
            <w:proofErr w:type="gramEnd"/>
            <w:r w:rsidR="00574C27">
              <w:rPr>
                <w:rFonts w:ascii="Times New Roman" w:hAnsi="Times New Roman" w:cs="Times New Roman"/>
              </w:rPr>
              <w:t>пассивный)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48609 Расчеты по процентам по займам, выданным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48610 Резервы под обесценение по займам, выданным физическим лицам</w:t>
            </w:r>
          </w:p>
          <w:p w:rsidR="001427C7" w:rsidRPr="002E4AB4" w:rsidRDefault="00574C27" w:rsidP="002D5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</w:tc>
      </w:tr>
      <w:tr w:rsidR="00574C27" w:rsidTr="00FE4A90">
        <w:tc>
          <w:tcPr>
            <w:tcW w:w="2316" w:type="dxa"/>
          </w:tcPr>
          <w:p w:rsidR="00574C27" w:rsidRPr="002E4AB4" w:rsidRDefault="00574C27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Раздел 5. Операции с ценными бумагами и производными финансовыми инструментами</w:t>
            </w:r>
          </w:p>
          <w:p w:rsidR="00574C27" w:rsidRPr="002E4AB4" w:rsidRDefault="00574C27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574C27" w:rsidRPr="002E4AB4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  <w:gridSpan w:val="2"/>
          </w:tcPr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>Положение Банка России от 25.10.2017 № 612-П</w:t>
            </w: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Глава 5. Бухгалтерский учет операций с ценными бумагами отдельными </w:t>
            </w:r>
            <w:proofErr w:type="spellStart"/>
            <w:r w:rsidRPr="002E4AB4">
              <w:rPr>
                <w:rFonts w:ascii="Times New Roman" w:hAnsi="Times New Roman" w:cs="Times New Roman"/>
                <w:b/>
                <w:bCs/>
              </w:rPr>
              <w:t>некредитными</w:t>
            </w:r>
            <w:proofErr w:type="spell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финансовыми организациями</w:t>
            </w: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 </w:t>
            </w:r>
          </w:p>
          <w:p w:rsidR="00574C27" w:rsidRPr="002E4AB4" w:rsidRDefault="00574C27" w:rsidP="00ED0E1C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Глава 7. Бухгалтерский учет производных финансовых инструментов отдельными </w:t>
            </w:r>
            <w:proofErr w:type="spellStart"/>
            <w:r w:rsidRPr="002E4AB4">
              <w:rPr>
                <w:rFonts w:ascii="Times New Roman" w:hAnsi="Times New Roman" w:cs="Times New Roman"/>
                <w:b/>
                <w:bCs/>
              </w:rPr>
              <w:t>некредитными</w:t>
            </w:r>
            <w:proofErr w:type="spell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финансовыми организациями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Раздел 6. Средства и имущество</w:t>
            </w:r>
          </w:p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C1668F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    </w:t>
            </w: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604 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4026D0" w:rsidRDefault="004026D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4026D0" w:rsidRDefault="004026D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608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D02CF1" w:rsidRDefault="00D02CF1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D02CF1" w:rsidRDefault="00D02CF1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612  </w:t>
            </w: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E1D95" w:rsidRDefault="00BE1D9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237CA" w:rsidRDefault="00B237C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Pr="002E4AB4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574C27" w:rsidRPr="00574C27" w:rsidRDefault="00574C27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74C27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Расчеты с дебиторами и кредиторами      </w:t>
            </w:r>
          </w:p>
          <w:p w:rsidR="00574C27" w:rsidRDefault="00574C27" w:rsidP="00C76D3F">
            <w:pPr>
              <w:rPr>
                <w:rFonts w:ascii="Times New Roman" w:hAnsi="Times New Roman" w:cs="Times New Roman"/>
              </w:rPr>
            </w:pPr>
          </w:p>
          <w:p w:rsidR="00C1668F" w:rsidRDefault="00574C27" w:rsidP="00C76D3F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  Расчеты с дебиторами и кредиторами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Основные средства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Основные средства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Аренда     </w:t>
            </w:r>
          </w:p>
          <w:p w:rsidR="00C8704E" w:rsidRP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C8704E" w:rsidRPr="00C8704E">
              <w:rPr>
                <w:rFonts w:ascii="Times New Roman" w:hAnsi="Times New Roman" w:cs="Times New Roman"/>
              </w:rPr>
              <w:t xml:space="preserve">ренда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>Нематериальные активы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C8704E">
              <w:rPr>
                <w:rFonts w:ascii="Times New Roman" w:hAnsi="Times New Roman" w:cs="Times New Roman"/>
              </w:rPr>
              <w:t xml:space="preserve">Нематериальные активы 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Запасы   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Запасы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D02CF1" w:rsidRDefault="00D02CF1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D02CF1" w:rsidRDefault="00D02CF1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Выбытие и реализация      </w:t>
            </w:r>
          </w:p>
          <w:p w:rsidR="00E94913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Выбытие и реализация  </w:t>
            </w: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C8704E" w:rsidP="00FE4A90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B237CA" w:rsidRDefault="00B237CA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E94913" w:rsidP="00C76D3F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  <w:b/>
                <w:u w:val="single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 характера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lastRenderedPageBreak/>
              <w:t xml:space="preserve">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</w:rPr>
              <w:t xml:space="preserve"> характера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2A5C7D" w:rsidRDefault="002A5C7D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Отложенные налоговые обязательства и отложенные налоговые активы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94913">
              <w:rPr>
                <w:rFonts w:ascii="Times New Roman" w:hAnsi="Times New Roman" w:cs="Times New Roman"/>
              </w:rPr>
              <w:t xml:space="preserve">Отложенные налоговые обязательства и отложенные налоговые активы 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>Инвестиционное имущество</w:t>
            </w:r>
            <w:r w:rsidRPr="003E1EBB">
              <w:rPr>
                <w:rFonts w:ascii="Times New Roman" w:hAnsi="Times New Roman" w:cs="Times New Roman"/>
              </w:rPr>
              <w:t xml:space="preserve">        Инвестиционное имущество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E94913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BE1D95" w:rsidRDefault="00BE1D9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B237CA" w:rsidRDefault="00B237CA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 xml:space="preserve">Долгосрочные активы, </w:t>
            </w:r>
            <w:r w:rsidRPr="003E1EBB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предназначенные для продажи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Долгосрочные активы, предназначенные для продажи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>Средства труда и предметы труда, полученные по договорам отступного, залога, назначение которых не определено</w:t>
            </w:r>
          </w:p>
          <w:p w:rsidR="00C8704E" w:rsidRPr="002E4AB4" w:rsidRDefault="003E1EBB" w:rsidP="007838C7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Средства труда и предметы труда, полученные по договорам отступного, залога, назначение которых не определено</w:t>
            </w:r>
          </w:p>
        </w:tc>
        <w:tc>
          <w:tcPr>
            <w:tcW w:w="4252" w:type="dxa"/>
          </w:tcPr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60301 Расчеты по налогам и сборам, кроме налога на прибыль </w:t>
            </w:r>
            <w:r w:rsidR="00A75A46"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60302 Расчеты по налогам и с</w:t>
            </w:r>
            <w:r w:rsidR="00A75A46">
              <w:rPr>
                <w:rFonts w:ascii="Times New Roman" w:hAnsi="Times New Roman" w:cs="Times New Roman"/>
              </w:rPr>
              <w:t>борам, кроме налога на прибыль (активный)</w:t>
            </w:r>
            <w:r w:rsidRPr="00574C27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60305 Обязательства по выплате краткосрочных вознаграждений работникам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  <w:r w:rsidR="00574C27" w:rsidRPr="00574C27">
              <w:rPr>
                <w:rFonts w:ascii="Times New Roman" w:hAnsi="Times New Roman" w:cs="Times New Roman"/>
              </w:rPr>
              <w:t xml:space="preserve">   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60306 Требования по выплате краткосрочных вознаграждений работникам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60307 Расчеты с работ</w:t>
            </w:r>
            <w:r w:rsidR="00A75A46">
              <w:rPr>
                <w:rFonts w:ascii="Times New Roman" w:hAnsi="Times New Roman" w:cs="Times New Roman"/>
              </w:rPr>
              <w:t>никами по подотчетным суммам 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60308 Расчеты с раб</w:t>
            </w:r>
            <w:r w:rsidR="00A75A46">
              <w:rPr>
                <w:rFonts w:ascii="Times New Roman" w:hAnsi="Times New Roman" w:cs="Times New Roman"/>
              </w:rPr>
              <w:t>отниками по подотчетным суммам 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60309 Налог на добавленную стоимость, полученный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60310 Налог на доб</w:t>
            </w:r>
            <w:r>
              <w:rPr>
                <w:rFonts w:ascii="Times New Roman" w:hAnsi="Times New Roman" w:cs="Times New Roman"/>
              </w:rPr>
              <w:t xml:space="preserve">авленную стоимость, </w:t>
            </w:r>
            <w:proofErr w:type="gramStart"/>
            <w:r>
              <w:rPr>
                <w:rFonts w:ascii="Times New Roman" w:hAnsi="Times New Roman" w:cs="Times New Roman"/>
              </w:rPr>
              <w:t>уплаченный  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60311 Расчеты с п</w:t>
            </w:r>
            <w:r>
              <w:rPr>
                <w:rFonts w:ascii="Times New Roman" w:hAnsi="Times New Roman" w:cs="Times New Roman"/>
              </w:rPr>
              <w:t xml:space="preserve">оставщиками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подрядчиками 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60312 Расчеты </w:t>
            </w:r>
            <w:r>
              <w:rPr>
                <w:rFonts w:ascii="Times New Roman" w:hAnsi="Times New Roman" w:cs="Times New Roman"/>
              </w:rPr>
              <w:t xml:space="preserve">с поставщиками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подрядчиками 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C1668F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lastRenderedPageBreak/>
              <w:t xml:space="preserve">60313 Расчеты с организациями-нерезидентами по хозяйственным операциям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P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60314 Расчеты с организациями-нерезидентами по хозяйственным операциям </w:t>
            </w:r>
          </w:p>
          <w:p w:rsidR="00A75A46" w:rsidRPr="00A75A46" w:rsidRDefault="00A75A46" w:rsidP="00A75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60315 Суммы, выплаченные по предоставленным</w:t>
            </w:r>
            <w:r>
              <w:rPr>
                <w:rFonts w:ascii="Times New Roman" w:hAnsi="Times New Roman" w:cs="Times New Roman"/>
              </w:rPr>
              <w:t xml:space="preserve"> гарантиям и поручительствам 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60320 Расчеты с акцио</w:t>
            </w:r>
            <w:r>
              <w:rPr>
                <w:rFonts w:ascii="Times New Roman" w:hAnsi="Times New Roman" w:cs="Times New Roman"/>
              </w:rPr>
              <w:t>нерами, участниками, пайщиками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60322 Расчеты с прочими кредиторам</w:t>
            </w:r>
            <w:r>
              <w:rPr>
                <w:rFonts w:ascii="Times New Roman" w:hAnsi="Times New Roman" w:cs="Times New Roman"/>
              </w:rPr>
              <w:t>и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</w:t>
            </w:r>
            <w:r>
              <w:rPr>
                <w:rFonts w:ascii="Times New Roman" w:hAnsi="Times New Roman" w:cs="Times New Roman"/>
              </w:rPr>
              <w:t xml:space="preserve">3 Расчеты с прочими </w:t>
            </w:r>
            <w:proofErr w:type="gramStart"/>
            <w:r>
              <w:rPr>
                <w:rFonts w:ascii="Times New Roman" w:hAnsi="Times New Roman" w:cs="Times New Roman"/>
              </w:rPr>
              <w:t>дебиторами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</w:p>
          <w:p w:rsidR="00C1668F" w:rsidRPr="002E4AB4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60324 Резервы под обесценение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60328</w:t>
            </w:r>
            <w:r>
              <w:rPr>
                <w:rFonts w:ascii="Times New Roman" w:hAnsi="Times New Roman" w:cs="Times New Roman"/>
              </w:rPr>
              <w:t xml:space="preserve"> Расчеты по налогу на прибыль 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6032</w:t>
            </w:r>
            <w:r>
              <w:rPr>
                <w:rFonts w:ascii="Times New Roman" w:hAnsi="Times New Roman" w:cs="Times New Roman"/>
              </w:rPr>
              <w:t>9 Расчеты по налогу на прибыль 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60330 Расчеты с акцио</w:t>
            </w:r>
            <w:r>
              <w:rPr>
                <w:rFonts w:ascii="Times New Roman" w:hAnsi="Times New Roman" w:cs="Times New Roman"/>
              </w:rPr>
              <w:t xml:space="preserve">нерами, участниками,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пайщиками </w:t>
            </w:r>
            <w:r w:rsidRPr="003312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60331 Расчеты с поку</w:t>
            </w:r>
            <w:r>
              <w:rPr>
                <w:rFonts w:ascii="Times New Roman" w:hAnsi="Times New Roman" w:cs="Times New Roman"/>
              </w:rPr>
              <w:t xml:space="preserve">пателями и </w:t>
            </w:r>
            <w:proofErr w:type="gramStart"/>
            <w:r>
              <w:rPr>
                <w:rFonts w:ascii="Times New Roman" w:hAnsi="Times New Roman" w:cs="Times New Roman"/>
              </w:rPr>
              <w:t>клиентами</w:t>
            </w:r>
            <w:r w:rsidRPr="0033129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  <w:r w:rsidRPr="0033129B">
              <w:rPr>
                <w:rFonts w:ascii="Times New Roman" w:hAnsi="Times New Roman" w:cs="Times New Roman"/>
              </w:rPr>
              <w:t xml:space="preserve">  </w:t>
            </w:r>
          </w:p>
          <w:p w:rsidR="00C1668F" w:rsidRPr="002E4AB4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60332 Расч</w:t>
            </w:r>
            <w:r>
              <w:rPr>
                <w:rFonts w:ascii="Times New Roman" w:hAnsi="Times New Roman" w:cs="Times New Roman"/>
              </w:rPr>
              <w:t xml:space="preserve">еты с покупателями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клиентами </w:t>
            </w:r>
            <w:r w:rsidRPr="003312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60335 Расчеты по социаль</w:t>
            </w:r>
            <w:r>
              <w:rPr>
                <w:rFonts w:ascii="Times New Roman" w:hAnsi="Times New Roman" w:cs="Times New Roman"/>
              </w:rPr>
              <w:t>ному страхованию и обеспечению (пассивный)</w:t>
            </w:r>
          </w:p>
          <w:p w:rsidR="00C1668F" w:rsidRPr="002E4AB4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60336 Расчеты по социаль</w:t>
            </w:r>
            <w:r>
              <w:rPr>
                <w:rFonts w:ascii="Times New Roman" w:hAnsi="Times New Roman" w:cs="Times New Roman"/>
              </w:rPr>
              <w:t>ному страхованию и обеспечению (активный)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60401 О</w:t>
            </w:r>
            <w:r>
              <w:rPr>
                <w:rFonts w:ascii="Times New Roman" w:hAnsi="Times New Roman" w:cs="Times New Roman"/>
              </w:rPr>
              <w:t xml:space="preserve">сновные средства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4026D0" w:rsidRDefault="00C8704E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60404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Земля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C8704E">
              <w:rPr>
                <w:rFonts w:ascii="Times New Roman" w:hAnsi="Times New Roman" w:cs="Times New Roman"/>
              </w:rPr>
              <w:t xml:space="preserve">   </w:t>
            </w:r>
          </w:p>
          <w:p w:rsidR="00C8704E" w:rsidRDefault="004026D0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60406 Накопленное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обесценение </w:t>
            </w:r>
            <w:r w:rsidR="00C8704E" w:rsidRPr="00C8704E">
              <w:rPr>
                <w:rFonts w:ascii="Times New Roman" w:hAnsi="Times New Roman" w:cs="Times New Roman"/>
              </w:rPr>
              <w:t xml:space="preserve"> </w:t>
            </w:r>
            <w:r w:rsidRPr="00C8704E">
              <w:rPr>
                <w:rFonts w:ascii="Times New Roman" w:hAnsi="Times New Roman" w:cs="Times New Roman"/>
              </w:rPr>
              <w:t>основных</w:t>
            </w:r>
            <w:proofErr w:type="gramEnd"/>
            <w:r w:rsidRPr="00C8704E">
              <w:rPr>
                <w:rFonts w:ascii="Times New Roman" w:hAnsi="Times New Roman" w:cs="Times New Roman"/>
              </w:rPr>
              <w:t xml:space="preserve"> средств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60414 Амортизация основных средств (кроме земли) </w:t>
            </w:r>
            <w:r>
              <w:rPr>
                <w:rFonts w:ascii="Times New Roman" w:hAnsi="Times New Roman" w:cs="Times New Roman"/>
              </w:rPr>
              <w:t>(пассивный)</w:t>
            </w:r>
          </w:p>
          <w:p w:rsidR="00C1668F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60415 Вложения в сооружение (строительство), создание (изготовление) и</w:t>
            </w:r>
            <w:r>
              <w:rPr>
                <w:rFonts w:ascii="Times New Roman" w:hAnsi="Times New Roman" w:cs="Times New Roman"/>
              </w:rPr>
              <w:t xml:space="preserve"> приобретение основных средств (активный)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Pr="002E4AB4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60804 Имущество, </w:t>
            </w:r>
            <w:r w:rsidR="004026D0">
              <w:rPr>
                <w:rFonts w:ascii="Times New Roman" w:hAnsi="Times New Roman" w:cs="Times New Roman"/>
              </w:rPr>
              <w:t xml:space="preserve">полученное в финансовую аренду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60805 Амортизация основных средств, полученных в финансовую </w:t>
            </w:r>
            <w:proofErr w:type="gramStart"/>
            <w:r w:rsidRPr="00C8704E">
              <w:rPr>
                <w:rFonts w:ascii="Times New Roman" w:hAnsi="Times New Roman" w:cs="Times New Roman"/>
              </w:rPr>
              <w:t xml:space="preserve">аренду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C1668F" w:rsidRPr="00F91365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60806 Арендные обязательства </w:t>
            </w:r>
            <w:r>
              <w:rPr>
                <w:rFonts w:ascii="Times New Roman" w:hAnsi="Times New Roman" w:cs="Times New Roman"/>
              </w:rPr>
              <w:t>(</w:t>
            </w:r>
            <w:r w:rsidRPr="00F91365">
              <w:rPr>
                <w:rFonts w:ascii="Times New Roman" w:hAnsi="Times New Roman" w:cs="Times New Roman"/>
              </w:rPr>
              <w:t>пассивный)</w:t>
            </w:r>
          </w:p>
          <w:p w:rsidR="004026D0" w:rsidRPr="00F91365" w:rsidRDefault="004026D0" w:rsidP="00722A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365">
              <w:rPr>
                <w:rFonts w:ascii="Times New Roman" w:hAnsi="Times New Roman" w:cs="Times New Roman"/>
              </w:rPr>
              <w:t xml:space="preserve">60807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Вложения в приобретение активов в форме права пользования</w:t>
            </w:r>
          </w:p>
          <w:p w:rsidR="004026D0" w:rsidRPr="00F91365" w:rsidRDefault="004026D0" w:rsidP="004026D0">
            <w:pPr>
              <w:rPr>
                <w:rFonts w:ascii="Times New Roman" w:hAnsi="Times New Roman" w:cs="Times New Roman"/>
              </w:rPr>
            </w:pPr>
            <w:r w:rsidRPr="00F91365">
              <w:rPr>
                <w:rFonts w:ascii="Times New Roman" w:hAnsi="Times New Roman" w:cs="Times New Roman"/>
              </w:rPr>
              <w:t>(активный)</w:t>
            </w:r>
          </w:p>
          <w:p w:rsidR="00F91365" w:rsidRPr="00F91365" w:rsidRDefault="00F91365" w:rsidP="00402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65">
              <w:rPr>
                <w:rFonts w:ascii="Times New Roman" w:hAnsi="Times New Roman" w:cs="Times New Roman"/>
              </w:rPr>
              <w:lastRenderedPageBreak/>
              <w:t xml:space="preserve">60808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Накопленное обесценение активов в форме права пользования</w:t>
            </w:r>
          </w:p>
          <w:p w:rsidR="00F91365" w:rsidRDefault="00F91365" w:rsidP="00F91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4026D0" w:rsidRPr="00F91365" w:rsidRDefault="004026D0" w:rsidP="00722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60901 Нематериальные активы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60903 Амор</w:t>
            </w:r>
            <w:r>
              <w:rPr>
                <w:rFonts w:ascii="Times New Roman" w:hAnsi="Times New Roman" w:cs="Times New Roman"/>
              </w:rPr>
              <w:t>тизация нематериальных активов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C8704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60905 Деловая репутация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60906 Вложения в создание и приоб</w:t>
            </w:r>
            <w:r>
              <w:rPr>
                <w:rFonts w:ascii="Times New Roman" w:hAnsi="Times New Roman" w:cs="Times New Roman"/>
              </w:rPr>
              <w:t>ретение нематериальных активов 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Pr="00C8704E" w:rsidRDefault="00C8704E" w:rsidP="00C870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61002 Запасные части     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61003 Бланки строгой отчетности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61008 Материалы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61009 Инвентарь и принадлежности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61010 Издания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61013 Материалы, предназначенные для сооружения, создания и восстановления основных средств и инвестиционного имущества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61014 Товары</w:t>
            </w:r>
          </w:p>
          <w:p w:rsidR="00D02CF1" w:rsidRDefault="00C8704E" w:rsidP="00D02CF1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61015 Незавершенное производство</w:t>
            </w:r>
            <w:r w:rsidR="00D02CF1">
              <w:rPr>
                <w:rFonts w:ascii="Times New Roman" w:hAnsi="Times New Roman" w:cs="Times New Roman"/>
              </w:rPr>
              <w:t xml:space="preserve"> </w:t>
            </w:r>
          </w:p>
          <w:p w:rsidR="00D02CF1" w:rsidRDefault="00D02CF1" w:rsidP="00D02C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активные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</w:p>
          <w:p w:rsidR="00D02CF1" w:rsidRPr="00D02CF1" w:rsidRDefault="00D02CF1" w:rsidP="00C8704E">
            <w:pPr>
              <w:rPr>
                <w:rFonts w:ascii="Times New Roman" w:hAnsi="Times New Roman" w:cs="Times New Roman"/>
                <w:color w:val="FF0000"/>
              </w:rPr>
            </w:pPr>
            <w:r w:rsidRPr="00D02CF1">
              <w:rPr>
                <w:rFonts w:ascii="Times New Roman" w:hAnsi="Times New Roman" w:cs="Times New Roman"/>
                <w:color w:val="FF0000"/>
              </w:rPr>
              <w:t>61016 Резервы под обесценение</w:t>
            </w:r>
            <w:r>
              <w:rPr>
                <w:rFonts w:ascii="Times New Roman" w:hAnsi="Times New Roman" w:cs="Times New Roman"/>
                <w:color w:val="FF0000"/>
              </w:rPr>
              <w:t xml:space="preserve"> (пассивный)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61209 Выбытие (реализация) имущества</w:t>
            </w:r>
            <w:r>
              <w:rPr>
                <w:rFonts w:ascii="Times New Roman" w:hAnsi="Times New Roman" w:cs="Times New Roman"/>
              </w:rPr>
              <w:t xml:space="preserve"> (без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61211 Реализаци</w:t>
            </w:r>
            <w:r w:rsidR="00E94913">
              <w:rPr>
                <w:rFonts w:ascii="Times New Roman" w:hAnsi="Times New Roman" w:cs="Times New Roman"/>
              </w:rPr>
              <w:t>я услуг финансовой аренды (без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61212 Выбытие (реализация) и погашение</w:t>
            </w:r>
            <w:r w:rsidR="00E94913">
              <w:rPr>
                <w:rFonts w:ascii="Times New Roman" w:hAnsi="Times New Roman" w:cs="Times New Roman"/>
              </w:rPr>
              <w:t xml:space="preserve"> приобретенных прав </w:t>
            </w:r>
            <w:proofErr w:type="gramStart"/>
            <w:r w:rsidR="00E94913">
              <w:rPr>
                <w:rFonts w:ascii="Times New Roman" w:hAnsi="Times New Roman" w:cs="Times New Roman"/>
              </w:rPr>
              <w:t xml:space="preserve">требования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</w:t>
            </w:r>
            <w:proofErr w:type="gramEnd"/>
            <w:r w:rsidR="00E94913">
              <w:rPr>
                <w:rFonts w:ascii="Times New Roman" w:hAnsi="Times New Roman" w:cs="Times New Roman"/>
              </w:rPr>
              <w:t>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61213 Выбытие (ре</w:t>
            </w:r>
            <w:r w:rsidR="00E94913">
              <w:rPr>
                <w:rFonts w:ascii="Times New Roman" w:hAnsi="Times New Roman" w:cs="Times New Roman"/>
              </w:rPr>
              <w:t xml:space="preserve">ализация) драгоценных </w:t>
            </w:r>
            <w:proofErr w:type="gramStart"/>
            <w:r w:rsidR="00E94913">
              <w:rPr>
                <w:rFonts w:ascii="Times New Roman" w:hAnsi="Times New Roman" w:cs="Times New Roman"/>
              </w:rPr>
              <w:t xml:space="preserve">металлов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</w:t>
            </w:r>
            <w:proofErr w:type="gramEnd"/>
            <w:r w:rsidR="00E94913">
              <w:rPr>
                <w:rFonts w:ascii="Times New Roman" w:hAnsi="Times New Roman" w:cs="Times New Roman"/>
              </w:rPr>
              <w:t>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61215 Погашение выданных (размещенных) займов имуще</w:t>
            </w:r>
            <w:r w:rsidR="00E94913">
              <w:rPr>
                <w:rFonts w:ascii="Times New Roman" w:hAnsi="Times New Roman" w:cs="Times New Roman"/>
              </w:rPr>
              <w:t>ством, полученным от заемщиков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(без признака)</w:t>
            </w:r>
          </w:p>
          <w:p w:rsidR="00E94913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   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61216 Новация долга в заемное обязательство (замена долга заемным обязательством)</w:t>
            </w:r>
            <w:r w:rsidR="00E94913">
              <w:rPr>
                <w:rFonts w:ascii="Times New Roman" w:hAnsi="Times New Roman" w:cs="Times New Roman"/>
              </w:rPr>
              <w:t xml:space="preserve"> (без признака)</w:t>
            </w:r>
          </w:p>
          <w:p w:rsidR="00B237CA" w:rsidRDefault="00B237CA" w:rsidP="00E94913">
            <w:pPr>
              <w:rPr>
                <w:rFonts w:ascii="Times New Roman" w:hAnsi="Times New Roman" w:cs="Times New Roman"/>
              </w:rPr>
            </w:pPr>
          </w:p>
          <w:p w:rsidR="00B237CA" w:rsidRDefault="00B237CA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61217</w:t>
            </w:r>
          </w:p>
          <w:p w:rsidR="00C8704E" w:rsidRPr="002E4AB4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61501 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</w:rPr>
              <w:t xml:space="preserve"> характера </w:t>
            </w:r>
          </w:p>
          <w:p w:rsidR="00B237CA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>61502 Резервы – оценочные обязательства по выплате вознаграждени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E94913">
              <w:rPr>
                <w:rFonts w:ascii="Times New Roman" w:hAnsi="Times New Roman" w:cs="Times New Roman"/>
              </w:rPr>
              <w:t xml:space="preserve">    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lastRenderedPageBreak/>
              <w:t xml:space="preserve"> 61503 Резервы – оценочные обязательства по налоговым претензиям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61504 Резервы – оценочные обязательства по судебным </w:t>
            </w:r>
            <w:r>
              <w:rPr>
                <w:rFonts w:ascii="Times New Roman" w:hAnsi="Times New Roman" w:cs="Times New Roman"/>
              </w:rPr>
              <w:t xml:space="preserve">искам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пассивные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E94913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>61701 Отло</w:t>
            </w:r>
            <w:r w:rsidR="003E1EBB">
              <w:rPr>
                <w:rFonts w:ascii="Times New Roman" w:hAnsi="Times New Roman" w:cs="Times New Roman"/>
              </w:rPr>
              <w:t>женное налоговое обязательство (пассивный)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3E1EBB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61702 Отложенный налоговый актив по вычитаемым временным разницам 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61703 Отложенный налоговый актив по перенесенным на будущее налоговым </w:t>
            </w:r>
            <w:proofErr w:type="gramStart"/>
            <w:r w:rsidRPr="00E94913">
              <w:rPr>
                <w:rFonts w:ascii="Times New Roman" w:hAnsi="Times New Roman" w:cs="Times New Roman"/>
              </w:rPr>
              <w:t xml:space="preserve">убыткам </w:t>
            </w:r>
            <w:r w:rsidR="003E1EBB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3E1EBB">
              <w:rPr>
                <w:rFonts w:ascii="Times New Roman" w:hAnsi="Times New Roman" w:cs="Times New Roman"/>
              </w:rPr>
              <w:t>активный)</w:t>
            </w: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</w:rPr>
            </w:pP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61901 Ин</w:t>
            </w:r>
            <w:r>
              <w:rPr>
                <w:rFonts w:ascii="Times New Roman" w:hAnsi="Times New Roman" w:cs="Times New Roman"/>
              </w:rPr>
              <w:t>вестиционное имущество – земля (активный)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61902 Инвестиционное имуществ</w:t>
            </w:r>
            <w:r>
              <w:rPr>
                <w:rFonts w:ascii="Times New Roman" w:hAnsi="Times New Roman" w:cs="Times New Roman"/>
              </w:rPr>
              <w:t xml:space="preserve">о – земля, переданная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аренду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61903 Инвестиц</w:t>
            </w:r>
            <w:r>
              <w:rPr>
                <w:rFonts w:ascii="Times New Roman" w:hAnsi="Times New Roman" w:cs="Times New Roman"/>
              </w:rPr>
              <w:t xml:space="preserve">ионное имущество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61904 Инвестиционное имущество (кро</w:t>
            </w:r>
            <w:r>
              <w:rPr>
                <w:rFonts w:ascii="Times New Roman" w:hAnsi="Times New Roman" w:cs="Times New Roman"/>
              </w:rPr>
              <w:t>ме земли), переданное в аренду (активный)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61905 Инвестиционное имущество – земля, учитываемая по справедливой </w:t>
            </w:r>
            <w:proofErr w:type="gramStart"/>
            <w:r w:rsidRPr="003E1EBB">
              <w:rPr>
                <w:rFonts w:ascii="Times New Roman" w:hAnsi="Times New Roman" w:cs="Times New Roman"/>
              </w:rPr>
              <w:t xml:space="preserve">стоимости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61906 Инвестиционное имущество – земля, учитываемая по справедливой с</w:t>
            </w:r>
            <w:r>
              <w:rPr>
                <w:rFonts w:ascii="Times New Roman" w:hAnsi="Times New Roman" w:cs="Times New Roman"/>
              </w:rPr>
              <w:t>тоимости, переданная в аренду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61907 Инвестиционное имущество (кроме земли), учитываем</w:t>
            </w:r>
            <w:r>
              <w:rPr>
                <w:rFonts w:ascii="Times New Roman" w:hAnsi="Times New Roman" w:cs="Times New Roman"/>
              </w:rPr>
              <w:t>ое по справедливой стоимости (активный)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61908 Инвестиционное имущество (кроме земли), учитываемое по справедливой </w:t>
            </w:r>
            <w:r>
              <w:rPr>
                <w:rFonts w:ascii="Times New Roman" w:hAnsi="Times New Roman" w:cs="Times New Roman"/>
              </w:rPr>
              <w:t xml:space="preserve">стоимости, переданное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аренду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61909 Амортизация инвестици</w:t>
            </w:r>
            <w:r>
              <w:rPr>
                <w:rFonts w:ascii="Times New Roman" w:hAnsi="Times New Roman" w:cs="Times New Roman"/>
              </w:rPr>
              <w:t xml:space="preserve">онного имущества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  <w:r w:rsidRPr="003E1EBB">
              <w:rPr>
                <w:rFonts w:ascii="Times New Roman" w:hAnsi="Times New Roman" w:cs="Times New Roman"/>
              </w:rPr>
              <w:t xml:space="preserve">   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61910 Амортизация инвестиционного имущества (кроме земли), переданного в а</w:t>
            </w:r>
            <w:r>
              <w:rPr>
                <w:rFonts w:ascii="Times New Roman" w:hAnsi="Times New Roman" w:cs="Times New Roman"/>
              </w:rPr>
              <w:t>ренду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61911 Вложения в сооружение (строительство) объектов инвестиционного имущества</w:t>
            </w:r>
            <w:r>
              <w:rPr>
                <w:rFonts w:ascii="Times New Roman" w:hAnsi="Times New Roman" w:cs="Times New Roman"/>
              </w:rPr>
              <w:t xml:space="preserve"> (активный)</w:t>
            </w:r>
          </w:p>
          <w:p w:rsidR="00C1668F" w:rsidRPr="002E4AB4" w:rsidRDefault="00F91365" w:rsidP="003E1EBB">
            <w:pPr>
              <w:rPr>
                <w:rFonts w:ascii="Times New Roman" w:hAnsi="Times New Roman" w:cs="Times New Roman"/>
              </w:rPr>
            </w:pPr>
            <w:r w:rsidRPr="00F91365">
              <w:rPr>
                <w:rFonts w:ascii="Times New Roman" w:hAnsi="Times New Roman" w:cs="Times New Roman"/>
                <w:sz w:val="24"/>
                <w:szCs w:val="24"/>
              </w:rPr>
              <w:t xml:space="preserve">61913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Накопленное обесценение инвестиционного имущества </w:t>
            </w:r>
            <w:r w:rsidRPr="00F91365">
              <w:rPr>
                <w:rFonts w:ascii="Times New Roman" w:hAnsi="Times New Roman" w:cs="Times New Roman"/>
                <w:sz w:val="24"/>
                <w:szCs w:val="24"/>
              </w:rPr>
              <w:t>(пассивный</w:t>
            </w:r>
            <w:r>
              <w:rPr>
                <w:rFonts w:ascii="Times New Roman" w:hAnsi="Times New Roman" w:cs="Times New Roman"/>
              </w:rPr>
              <w:t>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  <w:r w:rsidRPr="003E1EBB">
              <w:rPr>
                <w:rFonts w:ascii="Times New Roman" w:hAnsi="Times New Roman" w:cs="Times New Roman"/>
              </w:rPr>
              <w:t xml:space="preserve">    </w:t>
            </w:r>
          </w:p>
          <w:p w:rsidR="00C1668F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B237CA" w:rsidRDefault="00B237CA" w:rsidP="00722ACE">
            <w:pPr>
              <w:rPr>
                <w:rFonts w:ascii="Times New Roman" w:hAnsi="Times New Roman" w:cs="Times New Roman"/>
              </w:rPr>
            </w:pPr>
          </w:p>
          <w:p w:rsidR="00B237CA" w:rsidRPr="002E4AB4" w:rsidRDefault="00B237CA" w:rsidP="00722ACE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lastRenderedPageBreak/>
              <w:t>62001 Долгосрочные актив</w:t>
            </w:r>
            <w:r>
              <w:rPr>
                <w:rFonts w:ascii="Times New Roman" w:hAnsi="Times New Roman" w:cs="Times New Roman"/>
              </w:rPr>
              <w:t xml:space="preserve">ы, предназначенные для продажи </w:t>
            </w:r>
            <w:r w:rsidRPr="003E1EBB">
              <w:rPr>
                <w:rFonts w:ascii="Times New Roman" w:hAnsi="Times New Roman" w:cs="Times New Roman"/>
              </w:rPr>
              <w:t xml:space="preserve">     </w:t>
            </w: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62003 Долгосрочные активы, предназначенные для продажи, ранее учитываемые как инвестиционное имущество, оценива</w:t>
            </w:r>
            <w:r>
              <w:rPr>
                <w:rFonts w:ascii="Times New Roman" w:hAnsi="Times New Roman" w:cs="Times New Roman"/>
              </w:rPr>
              <w:t xml:space="preserve">емое по справедливой стоимости </w:t>
            </w:r>
          </w:p>
          <w:p w:rsidR="003E1EBB" w:rsidRPr="002E4AB4" w:rsidRDefault="003E1EBB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активные</w:t>
            </w:r>
            <w:r w:rsidRPr="003E1EBB">
              <w:rPr>
                <w:rFonts w:ascii="Times New Roman" w:hAnsi="Times New Roman" w:cs="Times New Roman"/>
              </w:rPr>
              <w:t xml:space="preserve">     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62101 Средства труда, полученные по договорам отступного, залога, назначение которых не определено </w:t>
            </w:r>
            <w:r w:rsidR="007838C7">
              <w:rPr>
                <w:rFonts w:ascii="Times New Roman" w:hAnsi="Times New Roman" w:cs="Times New Roman"/>
              </w:rPr>
              <w:t>(активный)</w:t>
            </w:r>
          </w:p>
          <w:p w:rsidR="00C1668F" w:rsidRPr="002E4AB4" w:rsidRDefault="003E1EBB" w:rsidP="007838C7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62102 Предметы труда, полученные по договорам отступного, залога, назначение которых не определено</w:t>
            </w:r>
            <w:r w:rsidR="007838C7">
              <w:rPr>
                <w:rFonts w:ascii="Times New Roman" w:hAnsi="Times New Roman" w:cs="Times New Roman"/>
              </w:rPr>
              <w:t xml:space="preserve"> (активный)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B28ED" w:rsidRPr="002E4AB4" w:rsidRDefault="00CB28ED" w:rsidP="00CB28ED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Раздел 7. Финансовые результаты</w:t>
            </w:r>
          </w:p>
          <w:p w:rsidR="00C1668F" w:rsidRPr="002E4AB4" w:rsidRDefault="00C1668F" w:rsidP="00CB28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710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</w:t>
            </w: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Pr="002E4AB4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lastRenderedPageBreak/>
              <w:t xml:space="preserve">Прибыль (убыток) прошлого года       </w:t>
            </w: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Процентные доходы</w:t>
            </w: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Процентные расходы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 xml:space="preserve">Доходы от восстановления и расходы по формированию резервов под обесценение по финансовым активам, приносящим процентный доход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Доходы и расходы (кроме процентных) от операций с финансовыми инструментами и драгоценными металлами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Комиссионные доходы и доходы от оказания услуг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Доходы и расходы по другим операциям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 xml:space="preserve">Доходы и расходы, связанные с </w:t>
            </w:r>
            <w:r w:rsidRPr="007838C7">
              <w:rPr>
                <w:rFonts w:ascii="Times New Roman" w:hAnsi="Times New Roman" w:cs="Times New Roman"/>
              </w:rPr>
              <w:lastRenderedPageBreak/>
              <w:t>обеспечением деятельности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Налог на прибыль</w:t>
            </w: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Процентные доходы прошлого года</w:t>
            </w: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Процентные расходы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 xml:space="preserve">Доходы от восстановления и расходы по формированию резервов под обесценение по финансовым активам, приносящим процентный доход, прошлого года 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Доходы и расходы (кроме процентных) от операций с финансовыми инструментами и драгоценными металлами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Комиссионные доходы и доходы от оказания услуг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Доходы и расходы по другим операциям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Доходы и расходы, связанные с обеспечением деятельности прошлого года</w:t>
            </w:r>
          </w:p>
          <w:p w:rsidR="003A4B63" w:rsidRPr="002E4AB4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 xml:space="preserve">Налог на прибыль прошлого года  </w:t>
            </w:r>
          </w:p>
        </w:tc>
        <w:tc>
          <w:tcPr>
            <w:tcW w:w="4252" w:type="dxa"/>
          </w:tcPr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70801 Прибыль прошлого года (пассивный)</w:t>
            </w:r>
            <w:r w:rsidRPr="007838C7">
              <w:rPr>
                <w:rFonts w:ascii="Times New Roman" w:hAnsi="Times New Roman" w:cs="Times New Roman"/>
              </w:rPr>
              <w:t xml:space="preserve">    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708</w:t>
            </w:r>
            <w:r>
              <w:rPr>
                <w:rFonts w:ascii="Times New Roman" w:hAnsi="Times New Roman" w:cs="Times New Roman"/>
              </w:rPr>
              <w:t>02 Убыток прошлого года (активный)</w:t>
            </w:r>
            <w:r w:rsidRPr="007838C7">
              <w:rPr>
                <w:rFonts w:ascii="Times New Roman" w:hAnsi="Times New Roman" w:cs="Times New Roman"/>
              </w:rPr>
              <w:t xml:space="preserve">    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</w:p>
          <w:p w:rsidR="007838C7" w:rsidRPr="007838C7" w:rsidRDefault="007838C7" w:rsidP="007838C7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На данных счетах ведется 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учет прибыли 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(</w:t>
            </w:r>
            <w:r w:rsidRPr="007838C7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70801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)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 или убытка 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(</w:t>
            </w:r>
            <w:r w:rsidRPr="007838C7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70802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)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>, определенных по итогам года для утверждения на годовом собрании акционеров (участников)</w:t>
            </w:r>
          </w:p>
          <w:p w:rsidR="007838C7" w:rsidRPr="007838C7" w:rsidRDefault="007838C7" w:rsidP="007838C7">
            <w:pPr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</w:p>
          <w:p w:rsidR="00791B71" w:rsidRPr="002E4AB4" w:rsidRDefault="00791B71" w:rsidP="00C166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Финансовые результаты (доходы/расходы)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FF0000"/>
                <w:lang w:eastAsia="ru-RU"/>
              </w:rPr>
              <w:t xml:space="preserve">отчетного года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  <w:t xml:space="preserve">                         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FF0000"/>
                <w:lang w:eastAsia="ru-RU"/>
              </w:rPr>
              <w:t>71Х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Процентные доходы  - 710ХХ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Процентные расходы - 711ХХ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от восстановления и расходы по формированию резервов под обесценение по финансовым активам, приносящим процентный доход  - 712ХХ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 (кроме процентных) от операций с финансовыми инструментами и драгоценными металлами – 715ХХ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Комиссионные доходы и доходы от оказания услуг – 716ХХ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 по другим операциям – 717ХХ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расходы, связанные с обеспечением деятельности – 718ХХ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Налог на прибыль – 719ХХ</w:t>
            </w:r>
          </w:p>
          <w:p w:rsidR="00791B71" w:rsidRPr="002E4AB4" w:rsidRDefault="00791B71" w:rsidP="00C1668F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44546A" w:themeColor="text2"/>
                <w:lang w:eastAsia="ru-RU"/>
              </w:rPr>
            </w:pP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Финансовые результаты (доходы/расходы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 xml:space="preserve">) прошлого года                                                                 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ab/>
              <w:t>72Х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B28ED" w:rsidRPr="002E4AB4" w:rsidRDefault="00CB28ED" w:rsidP="00CB28E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3A4B63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71901 Текущий налог на прибыль (активный)  </w:t>
            </w:r>
          </w:p>
          <w:p w:rsidR="003A4B63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>71902 Увеличение налога на прибыль на отложенный налог на прибыль  (активный)</w:t>
            </w:r>
          </w:p>
          <w:p w:rsidR="00B12B5A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>71903 Уменьшение налога на прибыль на отложенный налог на прибыль (пассивный)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>7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2901 Текущий налог на прибыль (активный)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 xml:space="preserve">72902 Увеличение налога на прибыль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на отложенный налог на прибыль (активный)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 xml:space="preserve">72903 Уменьшение налога на прибыль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на отложенный налог на прибыль </w:t>
            </w:r>
          </w:p>
          <w:p w:rsidR="003A4B63" w:rsidRPr="002E4AB4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1668F" w:rsidRDefault="003A4B63" w:rsidP="00C16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ВНЕБАЛАНСОВЫЕ СЧЕТА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В</w:t>
            </w:r>
            <w:r w:rsidRPr="003A4B63">
              <w:rPr>
                <w:rFonts w:ascii="Times New Roman" w:hAnsi="Times New Roman" w:cs="Times New Roman"/>
              </w:rPr>
              <w:t xml:space="preserve"> 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3A4B6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Разделы 1 – 3 </w:t>
            </w:r>
          </w:p>
          <w:p w:rsidR="003A4B63" w:rsidRPr="003A4B63" w:rsidRDefault="003A4B63" w:rsidP="003A4B63">
            <w:pPr>
              <w:rPr>
                <w:rFonts w:ascii="Times New Roman" w:hAnsi="Times New Roman" w:cs="Times New Roman"/>
                <w:color w:val="FF0000"/>
              </w:rPr>
            </w:pPr>
            <w:r w:rsidRPr="003A4B63">
              <w:rPr>
                <w:rFonts w:ascii="Times New Roman" w:hAnsi="Times New Roman" w:cs="Times New Roman"/>
                <w:color w:val="FF0000"/>
              </w:rPr>
              <w:t xml:space="preserve">(счета разделов в </w:t>
            </w:r>
            <w:proofErr w:type="spellStart"/>
            <w:r w:rsidRPr="003A4B63">
              <w:rPr>
                <w:rFonts w:ascii="Times New Roman" w:hAnsi="Times New Roman" w:cs="Times New Roman"/>
                <w:color w:val="FF0000"/>
              </w:rPr>
              <w:t>некредитных</w:t>
            </w:r>
            <w:proofErr w:type="spellEnd"/>
            <w:r w:rsidRPr="003A4B63">
              <w:rPr>
                <w:rFonts w:ascii="Times New Roman" w:hAnsi="Times New Roman" w:cs="Times New Roman"/>
                <w:color w:val="FF0000"/>
              </w:rPr>
              <w:t xml:space="preserve"> финансовых организациях не открываются)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lastRenderedPageBreak/>
              <w:t>Раздел 4. Расчетные операции и документы</w:t>
            </w:r>
            <w:r w:rsidRPr="00C6238D">
              <w:rPr>
                <w:rFonts w:ascii="Times New Roman" w:hAnsi="Times New Roman" w:cs="Times New Roman"/>
              </w:rPr>
              <w:t xml:space="preserve">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544A39" w:rsidRPr="00B31346" w:rsidRDefault="00C6238D" w:rsidP="00C62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8D">
              <w:rPr>
                <w:rFonts w:ascii="Times New Roman" w:hAnsi="Times New Roman" w:cs="Times New Roman"/>
              </w:rPr>
              <w:t xml:space="preserve">Раздел 5. </w:t>
            </w:r>
            <w:r w:rsidR="00B31346" w:rsidRPr="00B31346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  <w:shd w:val="clear" w:color="auto" w:fill="FFFFFF"/>
              </w:rPr>
              <w:t>Арендные операции, займы выданные, условные обязательства и условные требования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Раздел 7. Корреспондирующие счета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3A4B63" w:rsidRPr="002E4AB4" w:rsidRDefault="003A4B63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C1668F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8372B7" w:rsidRDefault="008372B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8372B7" w:rsidRDefault="008372B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99998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 xml:space="preserve">   99999</w:t>
            </w:r>
          </w:p>
          <w:p w:rsidR="00544A39" w:rsidRPr="002E4AB4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3A4B63" w:rsidRPr="003A4B63" w:rsidRDefault="003A4B63" w:rsidP="003A4B63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1668F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>Разные ценности и документы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>Обеспечение, полученное по размещенным средствам, и условные обязательства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>Активы, переданные в обеспечение по привлеченным средствам, и условные требования кредитного характера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62276E" w:rsidP="00C623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C6238D" w:rsidRPr="00C6238D">
              <w:rPr>
                <w:rFonts w:ascii="Times New Roman" w:hAnsi="Times New Roman" w:cs="Times New Roman"/>
              </w:rPr>
              <w:t>ренд</w:t>
            </w:r>
            <w:r>
              <w:rPr>
                <w:rFonts w:ascii="Times New Roman" w:hAnsi="Times New Roman" w:cs="Times New Roman"/>
              </w:rPr>
              <w:t>н</w:t>
            </w:r>
            <w:r w:rsidR="00C6238D" w:rsidRPr="00C6238D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е операции</w:t>
            </w:r>
            <w:r w:rsidR="00C6238D" w:rsidRPr="00C6238D">
              <w:rPr>
                <w:rFonts w:ascii="Times New Roman" w:hAnsi="Times New Roman" w:cs="Times New Roman"/>
              </w:rPr>
              <w:t xml:space="preserve"> 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Задолженность по процентным платежам по основному долгу, списанному из-за невозможности взыскания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Задолженность по сумме основного долга, списанная из-за невозможности взыскания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 xml:space="preserve">Счет для корреспонденции с пассивными счетами при двойной записи  </w:t>
            </w: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</w:rPr>
            </w:pPr>
          </w:p>
          <w:p w:rsidR="00544A39" w:rsidRPr="002E4AB4" w:rsidRDefault="00544A39" w:rsidP="00544A39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Счет для корреспонденции с активн</w:t>
            </w:r>
            <w:r>
              <w:rPr>
                <w:rFonts w:ascii="Times New Roman" w:hAnsi="Times New Roman" w:cs="Times New Roman"/>
              </w:rPr>
              <w:t xml:space="preserve">ыми счетами при двойной записи </w:t>
            </w:r>
          </w:p>
        </w:tc>
        <w:tc>
          <w:tcPr>
            <w:tcW w:w="4252" w:type="dxa"/>
          </w:tcPr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91202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Разные ценности и документы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91203 Разные ценности и документы, отосланные и выдан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ные под отчет, на комиссию 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91207 Бланки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912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23 Бланки строгой отчетности  (активный)</w:t>
            </w:r>
          </w:p>
          <w:p w:rsidR="00C1668F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91224 Износ основных средств 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91311 Ценные бумаги, принятые в обеспечение по размещенным средствам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91312 Имущество, принятое в обеспечение по размещенным средствам, кроме ценных бумаг и драгоценных металлов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91313 Драгоценные металлы, принятые в обеспеч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ение по размещенным средствам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91315 Выда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нные гарантии и поручительства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9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1318 Условные обязат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ельства некредитного характера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пассивные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91411 Ценные бумаги, переданные в обеспечение по привлеченным средствам </w:t>
            </w: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91412 Имущество, переданное в обеспечение по привлеченным средствам, кроме ценных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бумаг и драгоценных металлов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91413 Драгоценные металлы, переданные в обеспечение по привлеченным средствам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91414 Полученные гарантии и поручительства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91416 Неиспользованные кредитные линии по получению кредитов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91417 Неиспользованные лимиты по получению денежных средств в виде «овердра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фт» и под «лимит задолженности»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91418 Номинальная стоимость приобретенных прав требования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91419 Ценные бумаги, переданные по операциям, сов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ершаемым на возвратной основе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91501 Основные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 xml:space="preserve"> средства, переданные в аренду 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91502 Другое имущество, переданное в аренду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91506 Имущество, переданное в финансовую аренду 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91507 Основные средства, полученные по договорам аренды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 xml:space="preserve">91508 Другое имущество, полученное по договорам аренды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91702 Неполученные проценты по займам, списанным с баланса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>91703 Неполученные проценты по прочим размещенным с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редствам, списанным с баланса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FE4A90" w:rsidRDefault="00FE4A90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91801 Задолженность по прочим размещенным средствам, списанная за счет резервов под обесценение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91804 Задолженность по займам, списанная за счет резервов под обесценение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 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Активный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FE4A90" w:rsidRDefault="00FE4A90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Пассивный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Внебалансовые счета по экономическому содержанию разделены на активные и пассивные.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>В учете операции отражаются методом двойной записи: активные счета корреспондируют со счетом № 99999, пассивные – со счетом № 99998, при этом счета № 99998 и № 99999 ведутся только в рублях.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Двойная запись может также осуществляться путем перечисления сумм с одного активного внебалансового счета на другой активный счет или с одного пассивного счета на другой пассивный счет.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2E4AB4" w:rsidRDefault="00544A39" w:rsidP="00CA7566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При переоценке остатков на внебалансовых счетах в связи с изменением курсов иностранных валют по отношению к рублю активные внебалансовые счета корреспондируют со счетом № 99999, пассивные  – со счетом № 99998. </w:t>
            </w:r>
          </w:p>
        </w:tc>
      </w:tr>
    </w:tbl>
    <w:p w:rsidR="00CA7566" w:rsidRDefault="00CA7566" w:rsidP="00722ACE"/>
    <w:p w:rsidR="00791B71" w:rsidRPr="00C81379" w:rsidRDefault="00791B71" w:rsidP="00952F83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791B71" w:rsidRPr="00C81379" w:rsidSect="006816DB">
      <w:footerReference w:type="default" r:id="rId8"/>
      <w:pgSz w:w="11906" w:h="16838"/>
      <w:pgMar w:top="720" w:right="720" w:bottom="720" w:left="720" w:header="708" w:footer="708" w:gutter="0"/>
      <w:pgBorders w:offsetFrom="page">
        <w:top w:val="dotted" w:sz="4" w:space="24" w:color="auto" w:shadow="1"/>
        <w:left w:val="dotted" w:sz="4" w:space="24" w:color="auto" w:shadow="1"/>
        <w:bottom w:val="dotted" w:sz="4" w:space="24" w:color="auto" w:shadow="1"/>
        <w:right w:val="dotted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C80" w:rsidRDefault="00381C80" w:rsidP="002A5C7D">
      <w:pPr>
        <w:spacing w:after="0" w:line="240" w:lineRule="auto"/>
      </w:pPr>
      <w:r>
        <w:separator/>
      </w:r>
    </w:p>
  </w:endnote>
  <w:endnote w:type="continuationSeparator" w:id="0">
    <w:p w:rsidR="00381C80" w:rsidRDefault="00381C80" w:rsidP="002A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568832"/>
      <w:docPartObj>
        <w:docPartGallery w:val="Page Numbers (Bottom of Page)"/>
        <w:docPartUnique/>
      </w:docPartObj>
    </w:sdtPr>
    <w:sdtContent>
      <w:p w:rsidR="006C2C5E" w:rsidRDefault="006C2C5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E01">
          <w:rPr>
            <w:noProof/>
          </w:rPr>
          <w:t>8</w:t>
        </w:r>
        <w:r>
          <w:fldChar w:fldCharType="end"/>
        </w:r>
      </w:p>
    </w:sdtContent>
  </w:sdt>
  <w:p w:rsidR="006C2C5E" w:rsidRDefault="006C2C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C80" w:rsidRDefault="00381C80" w:rsidP="002A5C7D">
      <w:pPr>
        <w:spacing w:after="0" w:line="240" w:lineRule="auto"/>
      </w:pPr>
      <w:r>
        <w:separator/>
      </w:r>
    </w:p>
  </w:footnote>
  <w:footnote w:type="continuationSeparator" w:id="0">
    <w:p w:rsidR="00381C80" w:rsidRDefault="00381C80" w:rsidP="002A5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439"/>
    <w:multiLevelType w:val="hybridMultilevel"/>
    <w:tmpl w:val="0F3A74C2"/>
    <w:lvl w:ilvl="0" w:tplc="B0065B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A293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02BD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48FC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F4A6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5208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9A2A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BA812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F4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30C4"/>
    <w:multiLevelType w:val="hybridMultilevel"/>
    <w:tmpl w:val="12C6AFA4"/>
    <w:lvl w:ilvl="0" w:tplc="98D6F2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C0DF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6A42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6069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AF2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E3F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A054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2527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6C26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05CDC"/>
    <w:multiLevelType w:val="hybridMultilevel"/>
    <w:tmpl w:val="4D5C104E"/>
    <w:lvl w:ilvl="0" w:tplc="D9C274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B476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0414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8096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2624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80F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E57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2435D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88D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63BC"/>
    <w:multiLevelType w:val="hybridMultilevel"/>
    <w:tmpl w:val="DFDC76EA"/>
    <w:lvl w:ilvl="0" w:tplc="5D447A40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6AD27F76" w:tentative="1">
      <w:start w:val="1"/>
      <w:numFmt w:val="bullet"/>
      <w:lvlText w:val="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5254E496" w:tentative="1">
      <w:start w:val="1"/>
      <w:numFmt w:val="bullet"/>
      <w:lvlText w:val="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1166DD06" w:tentative="1">
      <w:start w:val="1"/>
      <w:numFmt w:val="bullet"/>
      <w:lvlText w:val="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3E0849E" w:tentative="1">
      <w:start w:val="1"/>
      <w:numFmt w:val="bullet"/>
      <w:lvlText w:val="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1B260BB4" w:tentative="1">
      <w:start w:val="1"/>
      <w:numFmt w:val="bullet"/>
      <w:lvlText w:val="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6CC43B76" w:tentative="1">
      <w:start w:val="1"/>
      <w:numFmt w:val="bullet"/>
      <w:lvlText w:val="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7F66D6D0" w:tentative="1">
      <w:start w:val="1"/>
      <w:numFmt w:val="bullet"/>
      <w:lvlText w:val="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9BF6C112" w:tentative="1">
      <w:start w:val="1"/>
      <w:numFmt w:val="bullet"/>
      <w:lvlText w:val="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EE02B04"/>
    <w:multiLevelType w:val="hybridMultilevel"/>
    <w:tmpl w:val="D75C7190"/>
    <w:lvl w:ilvl="0" w:tplc="183AB9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4EA33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ABF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63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8CD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4E98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412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F2B8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D0C6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71B79"/>
    <w:multiLevelType w:val="hybridMultilevel"/>
    <w:tmpl w:val="700E3818"/>
    <w:lvl w:ilvl="0" w:tplc="70F600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BE5B5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89BD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44F0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76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D479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4A814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1A7D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9463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E4F15"/>
    <w:multiLevelType w:val="hybridMultilevel"/>
    <w:tmpl w:val="391075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13C8A"/>
    <w:multiLevelType w:val="hybridMultilevel"/>
    <w:tmpl w:val="86A02FCA"/>
    <w:lvl w:ilvl="0" w:tplc="BE6009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0872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4AF0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EDE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A09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DC5F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08075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09B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7669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74191"/>
    <w:multiLevelType w:val="hybridMultilevel"/>
    <w:tmpl w:val="44C4A014"/>
    <w:lvl w:ilvl="0" w:tplc="B6A2F4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76B9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D4AD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6C9E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A54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EA9B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68DF4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70C1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CC35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B1884"/>
    <w:multiLevelType w:val="hybridMultilevel"/>
    <w:tmpl w:val="44DAE55E"/>
    <w:lvl w:ilvl="0" w:tplc="EA38ED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E75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CA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D4593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A647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F2F5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1C08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0E9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8A1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F2D7E"/>
    <w:multiLevelType w:val="hybridMultilevel"/>
    <w:tmpl w:val="0F48AC18"/>
    <w:lvl w:ilvl="0" w:tplc="C4DE0E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E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43E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AA8D0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6C72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2A51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304A8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3A1A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B616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E2135"/>
    <w:multiLevelType w:val="hybridMultilevel"/>
    <w:tmpl w:val="37F2BAE8"/>
    <w:lvl w:ilvl="0" w:tplc="E35E41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5C4D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22B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A2D5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B8B8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A6EF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0BB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46D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CE74A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74076B"/>
    <w:multiLevelType w:val="hybridMultilevel"/>
    <w:tmpl w:val="91108F2C"/>
    <w:lvl w:ilvl="0" w:tplc="F37C83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0ED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C65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493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42E4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7C0D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4E14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600C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56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2797C"/>
    <w:multiLevelType w:val="hybridMultilevel"/>
    <w:tmpl w:val="AF5AB2CE"/>
    <w:lvl w:ilvl="0" w:tplc="0004E9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BC89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8CE50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29D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3204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0824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DA68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64EA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587C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1527B"/>
    <w:multiLevelType w:val="hybridMultilevel"/>
    <w:tmpl w:val="E6C00CF2"/>
    <w:lvl w:ilvl="0" w:tplc="175C72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2803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0294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632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683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69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4A70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2A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065D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E3139"/>
    <w:multiLevelType w:val="hybridMultilevel"/>
    <w:tmpl w:val="3B9C3920"/>
    <w:lvl w:ilvl="0" w:tplc="DC424D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E213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62DE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A122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0662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483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A801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461A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C45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D32A3"/>
    <w:multiLevelType w:val="hybridMultilevel"/>
    <w:tmpl w:val="BC4638C0"/>
    <w:lvl w:ilvl="0" w:tplc="876CB47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206F088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94DA5A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152FA4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5E6C4A0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AB269E4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23A1B56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AAA9278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DD25262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16"/>
  </w:num>
  <w:num w:numId="12">
    <w:abstractNumId w:val="13"/>
  </w:num>
  <w:num w:numId="13">
    <w:abstractNumId w:val="8"/>
  </w:num>
  <w:num w:numId="14">
    <w:abstractNumId w:val="15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CE"/>
    <w:rsid w:val="000F2E76"/>
    <w:rsid w:val="001427C7"/>
    <w:rsid w:val="00167C81"/>
    <w:rsid w:val="00182D4C"/>
    <w:rsid w:val="001B3B16"/>
    <w:rsid w:val="0022315F"/>
    <w:rsid w:val="0023792B"/>
    <w:rsid w:val="00276E34"/>
    <w:rsid w:val="002A16EB"/>
    <w:rsid w:val="002A5C7D"/>
    <w:rsid w:val="002D27DC"/>
    <w:rsid w:val="002D5394"/>
    <w:rsid w:val="002E4AB4"/>
    <w:rsid w:val="0033129B"/>
    <w:rsid w:val="00381C80"/>
    <w:rsid w:val="003A4B63"/>
    <w:rsid w:val="003E1EBB"/>
    <w:rsid w:val="004017F3"/>
    <w:rsid w:val="004026D0"/>
    <w:rsid w:val="0047327F"/>
    <w:rsid w:val="005215A9"/>
    <w:rsid w:val="00544A39"/>
    <w:rsid w:val="00547FA0"/>
    <w:rsid w:val="0056242E"/>
    <w:rsid w:val="00574C27"/>
    <w:rsid w:val="00607CD0"/>
    <w:rsid w:val="0062276E"/>
    <w:rsid w:val="006816DB"/>
    <w:rsid w:val="006B35FD"/>
    <w:rsid w:val="006C2C5E"/>
    <w:rsid w:val="00722ACE"/>
    <w:rsid w:val="0073565A"/>
    <w:rsid w:val="007838C7"/>
    <w:rsid w:val="00791B71"/>
    <w:rsid w:val="00796FFB"/>
    <w:rsid w:val="007A5E09"/>
    <w:rsid w:val="008372B7"/>
    <w:rsid w:val="0089403F"/>
    <w:rsid w:val="008C289A"/>
    <w:rsid w:val="008F5E01"/>
    <w:rsid w:val="00941CE9"/>
    <w:rsid w:val="00952F83"/>
    <w:rsid w:val="00982D4F"/>
    <w:rsid w:val="009D753A"/>
    <w:rsid w:val="00A62E87"/>
    <w:rsid w:val="00A71BB5"/>
    <w:rsid w:val="00A75A46"/>
    <w:rsid w:val="00B12B5A"/>
    <w:rsid w:val="00B237CA"/>
    <w:rsid w:val="00B31346"/>
    <w:rsid w:val="00B5400E"/>
    <w:rsid w:val="00B61EFC"/>
    <w:rsid w:val="00BE1D95"/>
    <w:rsid w:val="00C13DDF"/>
    <w:rsid w:val="00C1668F"/>
    <w:rsid w:val="00C422AD"/>
    <w:rsid w:val="00C6238D"/>
    <w:rsid w:val="00C76D3F"/>
    <w:rsid w:val="00C81379"/>
    <w:rsid w:val="00C8704E"/>
    <w:rsid w:val="00C9130C"/>
    <w:rsid w:val="00CA7566"/>
    <w:rsid w:val="00CB28ED"/>
    <w:rsid w:val="00D02CF1"/>
    <w:rsid w:val="00D870DF"/>
    <w:rsid w:val="00DA1002"/>
    <w:rsid w:val="00DE57FD"/>
    <w:rsid w:val="00E94913"/>
    <w:rsid w:val="00ED0E1C"/>
    <w:rsid w:val="00EF47C8"/>
    <w:rsid w:val="00F238B3"/>
    <w:rsid w:val="00F41A00"/>
    <w:rsid w:val="00F91365"/>
    <w:rsid w:val="00FB3BFA"/>
    <w:rsid w:val="00FE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C2E57F-B27A-458E-80E3-0C101FC3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D2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668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91B71"/>
    <w:rPr>
      <w:color w:val="0000FF"/>
      <w:u w:val="single"/>
    </w:rPr>
  </w:style>
  <w:style w:type="paragraph" w:customStyle="1" w:styleId="s3">
    <w:name w:val="s_3"/>
    <w:basedOn w:val="a"/>
    <w:rsid w:val="00C13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A5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5C7D"/>
  </w:style>
  <w:style w:type="paragraph" w:styleId="a9">
    <w:name w:val="footer"/>
    <w:basedOn w:val="a"/>
    <w:link w:val="aa"/>
    <w:uiPriority w:val="99"/>
    <w:unhideWhenUsed/>
    <w:rsid w:val="002A5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5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32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0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65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1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6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81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7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01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7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7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30B16-450E-4207-9C07-20A7E197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3529</Words>
  <Characters>20120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12</cp:revision>
  <dcterms:created xsi:type="dcterms:W3CDTF">2021-12-12T16:05:00Z</dcterms:created>
  <dcterms:modified xsi:type="dcterms:W3CDTF">2024-12-15T19:10:00Z</dcterms:modified>
</cp:coreProperties>
</file>